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3F1C" w14:textId="77777777" w:rsidR="00FE47DD" w:rsidRDefault="00FE47DD" w:rsidP="002051BB">
      <w:pPr>
        <w:spacing w:after="150" w:line="240" w:lineRule="auto"/>
        <w:jc w:val="center"/>
        <w:rPr>
          <w:rFonts w:ascii="Helvetica" w:eastAsia="Times New Roman" w:hAnsi="Helvetica" w:cs="Arial"/>
          <w:b/>
          <w:color w:val="333333"/>
          <w:sz w:val="24"/>
          <w:szCs w:val="24"/>
        </w:rPr>
      </w:pPr>
    </w:p>
    <w:p w14:paraId="0B12F1F0" w14:textId="42DA17A6" w:rsidR="002051BB" w:rsidRPr="002051BB" w:rsidRDefault="002051BB" w:rsidP="002051BB">
      <w:pPr>
        <w:spacing w:after="150" w:line="240" w:lineRule="auto"/>
        <w:jc w:val="center"/>
        <w:rPr>
          <w:rFonts w:ascii="Helvetica" w:eastAsia="Times New Roman" w:hAnsi="Helvetica" w:cs="Arial"/>
          <w:b/>
          <w:color w:val="333333"/>
          <w:sz w:val="24"/>
          <w:szCs w:val="24"/>
        </w:rPr>
      </w:pPr>
      <w:r>
        <w:rPr>
          <w:rFonts w:ascii="Helvetica" w:eastAsia="Times New Roman" w:hAnsi="Helvetica" w:cs="Arial"/>
          <w:b/>
          <w:color w:val="333333"/>
          <w:sz w:val="24"/>
          <w:szCs w:val="24"/>
        </w:rPr>
        <w:t>Forms R</w:t>
      </w:r>
      <w:r w:rsidRPr="002051BB">
        <w:rPr>
          <w:rFonts w:ascii="Helvetica" w:eastAsia="Times New Roman" w:hAnsi="Helvetica" w:cs="Arial"/>
          <w:b/>
          <w:color w:val="333333"/>
          <w:sz w:val="24"/>
          <w:szCs w:val="24"/>
        </w:rPr>
        <w:t xml:space="preserve">equired to </w:t>
      </w:r>
      <w:r>
        <w:rPr>
          <w:rFonts w:ascii="Helvetica" w:eastAsia="Times New Roman" w:hAnsi="Helvetica" w:cs="Arial"/>
          <w:b/>
          <w:color w:val="333333"/>
          <w:sz w:val="24"/>
          <w:szCs w:val="24"/>
        </w:rPr>
        <w:t>be Provide</w:t>
      </w:r>
      <w:r w:rsidR="00371B23">
        <w:rPr>
          <w:rFonts w:ascii="Helvetica" w:eastAsia="Times New Roman" w:hAnsi="Helvetica" w:cs="Arial"/>
          <w:b/>
          <w:color w:val="333333"/>
          <w:sz w:val="24"/>
          <w:szCs w:val="24"/>
        </w:rPr>
        <w:t>d</w:t>
      </w:r>
      <w:r>
        <w:rPr>
          <w:rFonts w:ascii="Helvetica" w:eastAsia="Times New Roman" w:hAnsi="Helvetica" w:cs="Arial"/>
          <w:b/>
          <w:color w:val="333333"/>
          <w:sz w:val="24"/>
          <w:szCs w:val="24"/>
        </w:rPr>
        <w:t xml:space="preserve"> to N</w:t>
      </w:r>
      <w:r w:rsidRPr="002051BB">
        <w:rPr>
          <w:rFonts w:ascii="Helvetica" w:eastAsia="Times New Roman" w:hAnsi="Helvetica" w:cs="Arial"/>
          <w:b/>
          <w:color w:val="333333"/>
          <w:sz w:val="24"/>
          <w:szCs w:val="24"/>
        </w:rPr>
        <w:t xml:space="preserve">ew </w:t>
      </w:r>
      <w:r>
        <w:rPr>
          <w:rFonts w:ascii="Helvetica" w:eastAsia="Times New Roman" w:hAnsi="Helvetica" w:cs="Arial"/>
          <w:b/>
          <w:color w:val="333333"/>
          <w:sz w:val="24"/>
          <w:szCs w:val="24"/>
        </w:rPr>
        <w:t>E</w:t>
      </w:r>
      <w:r w:rsidRPr="002051BB">
        <w:rPr>
          <w:rFonts w:ascii="Helvetica" w:eastAsia="Times New Roman" w:hAnsi="Helvetica" w:cs="Arial"/>
          <w:b/>
          <w:color w:val="333333"/>
          <w:sz w:val="24"/>
          <w:szCs w:val="24"/>
        </w:rPr>
        <w:t>mployee</w:t>
      </w:r>
    </w:p>
    <w:p w14:paraId="70D832B7" w14:textId="77777777" w:rsidR="002051BB" w:rsidRDefault="00C37C1E" w:rsidP="00C37C1E">
      <w:pPr>
        <w:spacing w:after="150"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Federal laws require some forms and notices to be given to or completed by employees upon hire, but California has additional requirements employers need to be aware of. This list is being provided as general information only. </w:t>
      </w:r>
    </w:p>
    <w:p w14:paraId="311E8EF7" w14:textId="77777777" w:rsidR="00C37C1E" w:rsidRPr="002051BB" w:rsidRDefault="00C37C1E" w:rsidP="00C37C1E">
      <w:pPr>
        <w:spacing w:after="150" w:line="240" w:lineRule="auto"/>
        <w:rPr>
          <w:rFonts w:ascii="Helvetica" w:eastAsia="Times New Roman" w:hAnsi="Helvetica" w:cs="Arial"/>
          <w:b/>
          <w:color w:val="333333"/>
          <w:sz w:val="21"/>
          <w:szCs w:val="21"/>
        </w:rPr>
      </w:pPr>
      <w:r w:rsidRPr="00C37C1E">
        <w:rPr>
          <w:rFonts w:ascii="Helvetica" w:eastAsia="Times New Roman" w:hAnsi="Helvetica" w:cs="Arial"/>
          <w:b/>
          <w:color w:val="333333"/>
          <w:sz w:val="21"/>
          <w:szCs w:val="21"/>
        </w:rPr>
        <w:t>Federal Requirements</w:t>
      </w:r>
      <w:r w:rsidR="002051BB" w:rsidRPr="002051BB">
        <w:rPr>
          <w:rFonts w:ascii="Helvetica" w:eastAsia="Times New Roman" w:hAnsi="Helvetica" w:cs="Arial"/>
          <w:b/>
          <w:color w:val="333333"/>
          <w:sz w:val="21"/>
          <w:szCs w:val="21"/>
        </w:rPr>
        <w:t>:</w:t>
      </w:r>
    </w:p>
    <w:p w14:paraId="7C5F7690" w14:textId="77777777" w:rsidR="002051BB" w:rsidRPr="00C37C1E" w:rsidRDefault="002051BB" w:rsidP="00C37C1E">
      <w:pPr>
        <w:spacing w:after="150" w:line="240" w:lineRule="auto"/>
        <w:rPr>
          <w:rFonts w:ascii="Helvetica" w:eastAsia="Times New Roman" w:hAnsi="Helvetica" w:cs="Arial"/>
          <w:color w:val="333333"/>
          <w:sz w:val="21"/>
          <w:szCs w:val="21"/>
        </w:rPr>
      </w:pPr>
      <w:r>
        <w:rPr>
          <w:rFonts w:ascii="Helvetica" w:eastAsia="Times New Roman" w:hAnsi="Helvetica" w:cs="Arial"/>
          <w:color w:val="333333"/>
          <w:sz w:val="21"/>
          <w:szCs w:val="21"/>
        </w:rPr>
        <w:t>Completed at Orientation:</w:t>
      </w:r>
    </w:p>
    <w:p w14:paraId="75547489" w14:textId="32A1BAA9" w:rsidR="00C37C1E" w:rsidRPr="00C37C1E" w:rsidRDefault="00371B23" w:rsidP="00C37C1E">
      <w:pPr>
        <w:numPr>
          <w:ilvl w:val="0"/>
          <w:numId w:val="1"/>
        </w:numPr>
        <w:spacing w:before="100" w:beforeAutospacing="1" w:after="100" w:afterAutospacing="1" w:line="240" w:lineRule="auto"/>
        <w:rPr>
          <w:rFonts w:ascii="Helvetica" w:eastAsia="Times New Roman" w:hAnsi="Helvetica" w:cs="Arial"/>
          <w:sz w:val="21"/>
          <w:szCs w:val="21"/>
        </w:rPr>
      </w:pPr>
      <w:hyperlink r:id="rId7" w:tgtFrame="_blank" w:history="1">
        <w:r w:rsidR="00C37C1E" w:rsidRPr="002051BB">
          <w:rPr>
            <w:rFonts w:ascii="Helvetica" w:eastAsia="Times New Roman" w:hAnsi="Helvetica" w:cs="Arial"/>
            <w:sz w:val="21"/>
            <w:szCs w:val="21"/>
          </w:rPr>
          <w:t>Form I-9</w:t>
        </w:r>
      </w:hyperlink>
      <w:r w:rsidR="00C37C1E" w:rsidRPr="00C37C1E">
        <w:rPr>
          <w:rFonts w:ascii="Helvetica" w:eastAsia="Times New Roman" w:hAnsi="Helvetica" w:cs="Arial"/>
          <w:sz w:val="21"/>
          <w:szCs w:val="21"/>
        </w:rPr>
        <w:t xml:space="preserve"> must be completed by the employee and employer within three days of the first day of work.</w:t>
      </w:r>
      <w:r w:rsidR="009A08C9">
        <w:rPr>
          <w:rFonts w:ascii="Helvetica" w:eastAsia="Times New Roman" w:hAnsi="Helvetica" w:cs="Arial"/>
          <w:sz w:val="21"/>
          <w:szCs w:val="21"/>
        </w:rPr>
        <w:t xml:space="preserve"> (latest draft released </w:t>
      </w:r>
      <w:r w:rsidR="007544EB">
        <w:rPr>
          <w:rFonts w:ascii="Helvetica" w:eastAsia="Times New Roman" w:hAnsi="Helvetica" w:cs="Arial"/>
          <w:sz w:val="21"/>
          <w:szCs w:val="21"/>
        </w:rPr>
        <w:t>8</w:t>
      </w:r>
      <w:r w:rsidR="009A08C9">
        <w:rPr>
          <w:rFonts w:ascii="Helvetica" w:eastAsia="Times New Roman" w:hAnsi="Helvetica" w:cs="Arial"/>
          <w:sz w:val="21"/>
          <w:szCs w:val="21"/>
        </w:rPr>
        <w:t>/20</w:t>
      </w:r>
      <w:r w:rsidR="007544EB">
        <w:rPr>
          <w:rFonts w:ascii="Helvetica" w:eastAsia="Times New Roman" w:hAnsi="Helvetica" w:cs="Arial"/>
          <w:sz w:val="21"/>
          <w:szCs w:val="21"/>
        </w:rPr>
        <w:t>23</w:t>
      </w:r>
      <w:r w:rsidR="009A08C9">
        <w:rPr>
          <w:rFonts w:ascii="Helvetica" w:eastAsia="Times New Roman" w:hAnsi="Helvetica" w:cs="Arial"/>
          <w:sz w:val="21"/>
          <w:szCs w:val="21"/>
        </w:rPr>
        <w:t>)</w:t>
      </w:r>
    </w:p>
    <w:p w14:paraId="4407A048" w14:textId="77777777" w:rsidR="00C37C1E" w:rsidRPr="00C37C1E" w:rsidRDefault="00371B23" w:rsidP="00C37C1E">
      <w:pPr>
        <w:numPr>
          <w:ilvl w:val="0"/>
          <w:numId w:val="1"/>
        </w:numPr>
        <w:spacing w:before="100" w:beforeAutospacing="1" w:after="100" w:afterAutospacing="1" w:line="240" w:lineRule="auto"/>
        <w:rPr>
          <w:rFonts w:ascii="Helvetica" w:eastAsia="Times New Roman" w:hAnsi="Helvetica" w:cs="Arial"/>
          <w:color w:val="333333"/>
          <w:sz w:val="21"/>
          <w:szCs w:val="21"/>
        </w:rPr>
      </w:pPr>
      <w:hyperlink r:id="rId8" w:tgtFrame="_blank" w:history="1">
        <w:r w:rsidR="00C37C1E" w:rsidRPr="002051BB">
          <w:rPr>
            <w:rFonts w:ascii="Helvetica" w:eastAsia="Times New Roman" w:hAnsi="Helvetica" w:cs="Arial"/>
            <w:sz w:val="21"/>
            <w:szCs w:val="21"/>
          </w:rPr>
          <w:t>Form W-4</w:t>
        </w:r>
      </w:hyperlink>
      <w:r w:rsidR="00C37C1E" w:rsidRPr="00C37C1E">
        <w:rPr>
          <w:rFonts w:ascii="Helvetica" w:eastAsia="Times New Roman" w:hAnsi="Helvetica" w:cs="Arial"/>
          <w:sz w:val="21"/>
          <w:szCs w:val="21"/>
        </w:rPr>
        <w:t xml:space="preserve"> </w:t>
      </w:r>
      <w:r w:rsidR="00C37C1E" w:rsidRPr="00C37C1E">
        <w:rPr>
          <w:rFonts w:ascii="Helvetica" w:eastAsia="Times New Roman" w:hAnsi="Helvetica" w:cs="Arial"/>
          <w:color w:val="333333"/>
          <w:sz w:val="21"/>
          <w:szCs w:val="21"/>
        </w:rPr>
        <w:t>must be completed by each new hire and when changes to withholding occur.</w:t>
      </w:r>
      <w:r w:rsidR="009A08C9">
        <w:rPr>
          <w:rFonts w:ascii="Helvetica" w:eastAsia="Times New Roman" w:hAnsi="Helvetica" w:cs="Arial"/>
          <w:color w:val="333333"/>
          <w:sz w:val="21"/>
          <w:szCs w:val="21"/>
        </w:rPr>
        <w:t xml:space="preserve"> </w:t>
      </w:r>
      <w:r w:rsidR="009A08C9">
        <w:rPr>
          <w:rFonts w:ascii="Helvetica" w:eastAsia="Times New Roman" w:hAnsi="Helvetica" w:cs="Arial"/>
          <w:sz w:val="21"/>
          <w:szCs w:val="21"/>
        </w:rPr>
        <w:t>(latest draft released 202</w:t>
      </w:r>
      <w:r w:rsidR="00A53DC1">
        <w:rPr>
          <w:rFonts w:ascii="Helvetica" w:eastAsia="Times New Roman" w:hAnsi="Helvetica" w:cs="Arial"/>
          <w:sz w:val="21"/>
          <w:szCs w:val="21"/>
        </w:rPr>
        <w:t>3</w:t>
      </w:r>
      <w:r w:rsidR="009A08C9">
        <w:rPr>
          <w:rFonts w:ascii="Helvetica" w:eastAsia="Times New Roman" w:hAnsi="Helvetica" w:cs="Arial"/>
          <w:sz w:val="21"/>
          <w:szCs w:val="21"/>
        </w:rPr>
        <w:t>)</w:t>
      </w:r>
    </w:p>
    <w:p w14:paraId="739CD560" w14:textId="77777777" w:rsidR="00C37C1E" w:rsidRPr="002051BB" w:rsidRDefault="00C37C1E" w:rsidP="00C37C1E">
      <w:pPr>
        <w:spacing w:after="150" w:line="240" w:lineRule="auto"/>
        <w:rPr>
          <w:rFonts w:ascii="Helvetica" w:eastAsia="Times New Roman" w:hAnsi="Helvetica" w:cs="Arial"/>
          <w:b/>
          <w:color w:val="333333"/>
          <w:sz w:val="21"/>
          <w:szCs w:val="21"/>
        </w:rPr>
      </w:pPr>
      <w:r w:rsidRPr="00C37C1E">
        <w:rPr>
          <w:rFonts w:ascii="Helvetica" w:eastAsia="Times New Roman" w:hAnsi="Helvetica" w:cs="Arial"/>
          <w:b/>
          <w:color w:val="333333"/>
          <w:sz w:val="21"/>
          <w:szCs w:val="21"/>
        </w:rPr>
        <w:t>California Requirements</w:t>
      </w:r>
      <w:r w:rsidR="002051BB" w:rsidRPr="002051BB">
        <w:rPr>
          <w:rFonts w:ascii="Helvetica" w:eastAsia="Times New Roman" w:hAnsi="Helvetica" w:cs="Arial"/>
          <w:b/>
          <w:color w:val="333333"/>
          <w:sz w:val="21"/>
          <w:szCs w:val="21"/>
        </w:rPr>
        <w:t>:</w:t>
      </w:r>
    </w:p>
    <w:p w14:paraId="62B2C14E" w14:textId="77777777" w:rsidR="002051BB" w:rsidRDefault="002051BB" w:rsidP="00C37C1E">
      <w:pPr>
        <w:spacing w:after="150" w:line="240" w:lineRule="auto"/>
        <w:rPr>
          <w:rFonts w:ascii="Helvetica" w:eastAsia="Times New Roman" w:hAnsi="Helvetica" w:cs="Arial"/>
          <w:color w:val="333333"/>
          <w:sz w:val="21"/>
          <w:szCs w:val="21"/>
        </w:rPr>
      </w:pPr>
      <w:r>
        <w:rPr>
          <w:rFonts w:ascii="Helvetica" w:eastAsia="Times New Roman" w:hAnsi="Helvetica" w:cs="Arial"/>
          <w:color w:val="333333"/>
          <w:sz w:val="21"/>
          <w:szCs w:val="21"/>
        </w:rPr>
        <w:t>Provided at time of Job Offer:</w:t>
      </w:r>
    </w:p>
    <w:p w14:paraId="7EAEA9DE" w14:textId="77777777" w:rsidR="002051BB" w:rsidRPr="002051BB" w:rsidRDefault="002051BB" w:rsidP="002051BB">
      <w:pPr>
        <w:pStyle w:val="ListParagraph"/>
        <w:numPr>
          <w:ilvl w:val="0"/>
          <w:numId w:val="3"/>
        </w:numPr>
        <w:spacing w:after="150" w:line="240" w:lineRule="auto"/>
        <w:rPr>
          <w:rFonts w:ascii="Helvetica" w:eastAsia="Times New Roman" w:hAnsi="Helvetica" w:cs="Arial"/>
          <w:color w:val="333333"/>
          <w:sz w:val="21"/>
          <w:szCs w:val="21"/>
        </w:rPr>
      </w:pPr>
      <w:r w:rsidRPr="002051BB">
        <w:rPr>
          <w:rFonts w:ascii="Helvetica" w:eastAsia="Times New Roman" w:hAnsi="Helvetica" w:cs="Arial"/>
          <w:color w:val="333333"/>
          <w:sz w:val="21"/>
          <w:szCs w:val="21"/>
        </w:rPr>
        <w:t xml:space="preserve">The Wage Theft Prevention Act requires employers to provide new hires with a wage and employment notice upon hire and when wages change. The DIR has supplied a template, </w:t>
      </w:r>
      <w:r w:rsidRPr="002051BB">
        <w:rPr>
          <w:rFonts w:ascii="Helvetica" w:eastAsia="Times New Roman" w:hAnsi="Helvetica" w:cs="Arial"/>
          <w:sz w:val="21"/>
          <w:szCs w:val="21"/>
        </w:rPr>
        <w:t xml:space="preserve">form </w:t>
      </w:r>
      <w:hyperlink r:id="rId9" w:tgtFrame="_blank" w:history="1">
        <w:r w:rsidRPr="002051BB">
          <w:rPr>
            <w:rFonts w:ascii="Helvetica" w:eastAsia="Times New Roman" w:hAnsi="Helvetica" w:cs="Arial"/>
            <w:sz w:val="21"/>
            <w:szCs w:val="21"/>
          </w:rPr>
          <w:t>DLSE-NTE</w:t>
        </w:r>
      </w:hyperlink>
      <w:r w:rsidRPr="002051BB">
        <w:rPr>
          <w:rFonts w:ascii="Helvetica" w:eastAsia="Times New Roman" w:hAnsi="Helvetica" w:cs="Arial"/>
          <w:sz w:val="21"/>
          <w:szCs w:val="21"/>
        </w:rPr>
        <w:t>,</w:t>
      </w:r>
      <w:r w:rsidR="009A08C9">
        <w:rPr>
          <w:rFonts w:ascii="Helvetica" w:eastAsia="Times New Roman" w:hAnsi="Helvetica" w:cs="Arial"/>
          <w:sz w:val="21"/>
          <w:szCs w:val="21"/>
        </w:rPr>
        <w:t xml:space="preserve"> </w:t>
      </w:r>
      <w:r w:rsidRPr="002051BB">
        <w:rPr>
          <w:rFonts w:ascii="Helvetica" w:eastAsia="Times New Roman" w:hAnsi="Helvetica" w:cs="Arial"/>
          <w:sz w:val="21"/>
          <w:szCs w:val="21"/>
        </w:rPr>
        <w:t xml:space="preserve">that </w:t>
      </w:r>
      <w:r w:rsidRPr="002051BB">
        <w:rPr>
          <w:rFonts w:ascii="Helvetica" w:eastAsia="Times New Roman" w:hAnsi="Helvetica" w:cs="Arial"/>
          <w:color w:val="333333"/>
          <w:sz w:val="21"/>
          <w:szCs w:val="21"/>
        </w:rPr>
        <w:t>employers may use for this purpose that meets the requirements of California Labor Code Section 2810.5.</w:t>
      </w:r>
      <w:r w:rsidR="00B92814">
        <w:rPr>
          <w:rFonts w:ascii="Helvetica" w:eastAsia="Times New Roman" w:hAnsi="Helvetica" w:cs="Arial"/>
          <w:color w:val="333333"/>
          <w:sz w:val="21"/>
          <w:szCs w:val="21"/>
        </w:rPr>
        <w:t xml:space="preserve"> </w:t>
      </w:r>
      <w:r w:rsidR="00B92814" w:rsidRPr="00B92814">
        <w:rPr>
          <w:rFonts w:ascii="Helvetica" w:eastAsia="Times New Roman" w:hAnsi="Helvetica" w:cs="Arial"/>
          <w:b/>
          <w:color w:val="333333"/>
          <w:sz w:val="21"/>
          <w:szCs w:val="21"/>
        </w:rPr>
        <w:t>For non-exempt employees only, place a copy in the personnel file.</w:t>
      </w:r>
      <w:r w:rsidRPr="002051BB">
        <w:rPr>
          <w:rFonts w:ascii="Helvetica" w:eastAsia="Times New Roman" w:hAnsi="Helvetica" w:cs="Arial"/>
          <w:color w:val="333333"/>
          <w:sz w:val="21"/>
          <w:szCs w:val="21"/>
        </w:rPr>
        <w:t xml:space="preserve"> </w:t>
      </w:r>
      <w:proofErr w:type="gramStart"/>
      <w:r w:rsidRPr="002051BB">
        <w:rPr>
          <w:rFonts w:ascii="Helvetica" w:eastAsia="Times New Roman" w:hAnsi="Helvetica" w:cs="Arial"/>
          <w:color w:val="FF0000"/>
          <w:sz w:val="21"/>
          <w:szCs w:val="21"/>
        </w:rPr>
        <w:t>Form</w:t>
      </w:r>
      <w:proofErr w:type="gramEnd"/>
      <w:r w:rsidRPr="002051BB">
        <w:rPr>
          <w:rFonts w:ascii="Helvetica" w:eastAsia="Times New Roman" w:hAnsi="Helvetica" w:cs="Arial"/>
          <w:color w:val="FF0000"/>
          <w:sz w:val="21"/>
          <w:szCs w:val="21"/>
        </w:rPr>
        <w:t xml:space="preserve"> Wage Theft Prevention Act.</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(latest draft released 9/2014)</w:t>
      </w:r>
    </w:p>
    <w:p w14:paraId="0DB7B65E" w14:textId="77777777" w:rsidR="002051BB" w:rsidRDefault="002051BB" w:rsidP="00C37C1E">
      <w:pPr>
        <w:spacing w:after="150" w:line="240" w:lineRule="auto"/>
        <w:rPr>
          <w:rFonts w:ascii="Helvetica" w:eastAsia="Times New Roman" w:hAnsi="Helvetica" w:cs="Arial"/>
          <w:color w:val="333333"/>
          <w:sz w:val="21"/>
          <w:szCs w:val="21"/>
        </w:rPr>
      </w:pPr>
      <w:r>
        <w:rPr>
          <w:rFonts w:ascii="Helvetica" w:eastAsia="Times New Roman" w:hAnsi="Helvetica" w:cs="Arial"/>
          <w:color w:val="333333"/>
          <w:sz w:val="21"/>
          <w:szCs w:val="21"/>
        </w:rPr>
        <w:t>Provided at time of Orientation:</w:t>
      </w:r>
    </w:p>
    <w:p w14:paraId="5BDBEC6B" w14:textId="6A3DC71C" w:rsidR="00C37C1E" w:rsidRPr="00C37C1E" w:rsidRDefault="00C37C1E" w:rsidP="00C37C1E">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The California Employment Development Department (EDD) requires employers to provide new hires with its own </w:t>
      </w:r>
      <w:hyperlink r:id="rId10" w:tgtFrame="_blank" w:history="1">
        <w:r w:rsidRPr="002051BB">
          <w:rPr>
            <w:rFonts w:ascii="Helvetica" w:eastAsia="Times New Roman" w:hAnsi="Helvetica" w:cs="Arial"/>
            <w:sz w:val="21"/>
            <w:szCs w:val="21"/>
          </w:rPr>
          <w:t>Disability Insurance Provisions</w:t>
        </w:r>
      </w:hyperlink>
      <w:r w:rsidRPr="00C37C1E">
        <w:rPr>
          <w:rFonts w:ascii="Helvetica" w:eastAsia="Times New Roman" w:hAnsi="Helvetica" w:cs="Arial"/>
          <w:sz w:val="21"/>
          <w:szCs w:val="21"/>
        </w:rPr>
        <w:t xml:space="preserve"> pamphlet, DE 2515, within five d</w:t>
      </w:r>
      <w:r w:rsidRPr="00C37C1E">
        <w:rPr>
          <w:rFonts w:ascii="Helvetica" w:eastAsia="Times New Roman" w:hAnsi="Helvetica" w:cs="Arial"/>
          <w:color w:val="333333"/>
          <w:sz w:val="21"/>
          <w:szCs w:val="21"/>
        </w:rPr>
        <w:t>ays of hire.</w:t>
      </w:r>
      <w:r w:rsidR="002051BB">
        <w:rPr>
          <w:rFonts w:ascii="Helvetica" w:eastAsia="Times New Roman" w:hAnsi="Helvetica" w:cs="Arial"/>
          <w:color w:val="333333"/>
          <w:sz w:val="21"/>
          <w:szCs w:val="21"/>
        </w:rPr>
        <w:t xml:space="preserve"> </w:t>
      </w:r>
      <w:proofErr w:type="gramStart"/>
      <w:r w:rsidR="002051BB" w:rsidRPr="002051BB">
        <w:rPr>
          <w:rFonts w:ascii="Helvetica" w:eastAsia="Times New Roman" w:hAnsi="Helvetica" w:cs="Arial"/>
          <w:color w:val="FF0000"/>
          <w:sz w:val="21"/>
          <w:szCs w:val="21"/>
        </w:rPr>
        <w:t>Form</w:t>
      </w:r>
      <w:proofErr w:type="gramEnd"/>
      <w:r w:rsidR="002051BB" w:rsidRPr="002051BB">
        <w:rPr>
          <w:rFonts w:ascii="Helvetica" w:eastAsia="Times New Roman" w:hAnsi="Helvetica" w:cs="Arial"/>
          <w:color w:val="FF0000"/>
          <w:sz w:val="21"/>
          <w:szCs w:val="21"/>
        </w:rPr>
        <w:t xml:space="preserve"> DE 2515.</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 xml:space="preserve">(latest draft released </w:t>
      </w:r>
      <w:r w:rsidR="00A150E2">
        <w:rPr>
          <w:rFonts w:ascii="Helvetica" w:eastAsia="Times New Roman" w:hAnsi="Helvetica" w:cs="Arial"/>
          <w:sz w:val="21"/>
          <w:szCs w:val="21"/>
        </w:rPr>
        <w:t>1</w:t>
      </w:r>
      <w:r w:rsidR="009A08C9">
        <w:rPr>
          <w:rFonts w:ascii="Helvetica" w:eastAsia="Times New Roman" w:hAnsi="Helvetica" w:cs="Arial"/>
          <w:sz w:val="21"/>
          <w:szCs w:val="21"/>
        </w:rPr>
        <w:t>/20</w:t>
      </w:r>
      <w:r w:rsidR="00A150E2">
        <w:rPr>
          <w:rFonts w:ascii="Helvetica" w:eastAsia="Times New Roman" w:hAnsi="Helvetica" w:cs="Arial"/>
          <w:sz w:val="21"/>
          <w:szCs w:val="21"/>
        </w:rPr>
        <w:t>2</w:t>
      </w:r>
      <w:r w:rsidR="007544EB">
        <w:rPr>
          <w:rFonts w:ascii="Helvetica" w:eastAsia="Times New Roman" w:hAnsi="Helvetica" w:cs="Arial"/>
          <w:sz w:val="21"/>
          <w:szCs w:val="21"/>
        </w:rPr>
        <w:t>2</w:t>
      </w:r>
      <w:r w:rsidR="009A08C9">
        <w:rPr>
          <w:rFonts w:ascii="Helvetica" w:eastAsia="Times New Roman" w:hAnsi="Helvetica" w:cs="Arial"/>
          <w:sz w:val="21"/>
          <w:szCs w:val="21"/>
        </w:rPr>
        <w:t>)</w:t>
      </w:r>
    </w:p>
    <w:p w14:paraId="1F09AE86" w14:textId="5819627B" w:rsidR="00C37C1E" w:rsidRPr="00C37C1E" w:rsidRDefault="00C37C1E" w:rsidP="00C37C1E">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The EDD’s </w:t>
      </w:r>
      <w:hyperlink r:id="rId11" w:tgtFrame="_blank" w:history="1">
        <w:r w:rsidRPr="002051BB">
          <w:rPr>
            <w:rFonts w:ascii="Helvetica" w:eastAsia="Times New Roman" w:hAnsi="Helvetica" w:cs="Arial"/>
            <w:sz w:val="21"/>
            <w:szCs w:val="21"/>
          </w:rPr>
          <w:t>Paid Family Leave Insurance</w:t>
        </w:r>
      </w:hyperlink>
      <w:r w:rsidRPr="00C37C1E">
        <w:rPr>
          <w:rFonts w:ascii="Helvetica" w:eastAsia="Times New Roman" w:hAnsi="Helvetica" w:cs="Arial"/>
          <w:sz w:val="21"/>
          <w:szCs w:val="21"/>
        </w:rPr>
        <w:t xml:space="preserve"> pamphlet, D</w:t>
      </w:r>
      <w:r w:rsidRPr="00C37C1E">
        <w:rPr>
          <w:rFonts w:ascii="Helvetica" w:eastAsia="Times New Roman" w:hAnsi="Helvetica" w:cs="Arial"/>
          <w:color w:val="333333"/>
          <w:sz w:val="21"/>
          <w:szCs w:val="21"/>
        </w:rPr>
        <w:t>E 2511, must also be given to employees upon hire.</w:t>
      </w:r>
      <w:r w:rsidR="002051BB">
        <w:rPr>
          <w:rFonts w:ascii="Helvetica" w:eastAsia="Times New Roman" w:hAnsi="Helvetica" w:cs="Arial"/>
          <w:color w:val="333333"/>
          <w:sz w:val="21"/>
          <w:szCs w:val="21"/>
        </w:rPr>
        <w:t xml:space="preserve"> </w:t>
      </w:r>
      <w:proofErr w:type="gramStart"/>
      <w:r w:rsidR="002051BB" w:rsidRPr="002051BB">
        <w:rPr>
          <w:rFonts w:ascii="Helvetica" w:eastAsia="Times New Roman" w:hAnsi="Helvetica" w:cs="Arial"/>
          <w:color w:val="FF0000"/>
          <w:sz w:val="21"/>
          <w:szCs w:val="21"/>
        </w:rPr>
        <w:t>Form</w:t>
      </w:r>
      <w:proofErr w:type="gramEnd"/>
      <w:r w:rsidR="002051BB" w:rsidRPr="002051BB">
        <w:rPr>
          <w:rFonts w:ascii="Helvetica" w:eastAsia="Times New Roman" w:hAnsi="Helvetica" w:cs="Arial"/>
          <w:color w:val="FF0000"/>
          <w:sz w:val="21"/>
          <w:szCs w:val="21"/>
        </w:rPr>
        <w:t xml:space="preserve"> DE 2511.</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 xml:space="preserve">(latest draft released </w:t>
      </w:r>
      <w:r w:rsidR="007544EB">
        <w:rPr>
          <w:rFonts w:ascii="Helvetica" w:eastAsia="Times New Roman" w:hAnsi="Helvetica" w:cs="Arial"/>
          <w:sz w:val="21"/>
          <w:szCs w:val="21"/>
        </w:rPr>
        <w:t>5</w:t>
      </w:r>
      <w:r w:rsidR="009A08C9">
        <w:rPr>
          <w:rFonts w:ascii="Helvetica" w:eastAsia="Times New Roman" w:hAnsi="Helvetica" w:cs="Arial"/>
          <w:sz w:val="21"/>
          <w:szCs w:val="21"/>
        </w:rPr>
        <w:t>/202</w:t>
      </w:r>
      <w:r w:rsidR="007544EB">
        <w:rPr>
          <w:rFonts w:ascii="Helvetica" w:eastAsia="Times New Roman" w:hAnsi="Helvetica" w:cs="Arial"/>
          <w:sz w:val="21"/>
          <w:szCs w:val="21"/>
        </w:rPr>
        <w:t>3</w:t>
      </w:r>
      <w:r w:rsidR="009A08C9">
        <w:rPr>
          <w:rFonts w:ascii="Helvetica" w:eastAsia="Times New Roman" w:hAnsi="Helvetica" w:cs="Arial"/>
          <w:sz w:val="21"/>
          <w:szCs w:val="21"/>
        </w:rPr>
        <w:t>)</w:t>
      </w:r>
    </w:p>
    <w:p w14:paraId="51790280" w14:textId="77777777" w:rsidR="00C37C1E" w:rsidRPr="00C37C1E" w:rsidRDefault="00C37C1E" w:rsidP="00C37C1E">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California has its own tax withholding </w:t>
      </w:r>
      <w:r w:rsidRPr="00C37C1E">
        <w:rPr>
          <w:rFonts w:ascii="Helvetica" w:eastAsia="Times New Roman" w:hAnsi="Helvetica" w:cs="Arial"/>
          <w:sz w:val="21"/>
          <w:szCs w:val="21"/>
        </w:rPr>
        <w:t xml:space="preserve">form, </w:t>
      </w:r>
      <w:hyperlink r:id="rId12" w:tgtFrame="_blank" w:history="1">
        <w:r w:rsidRPr="002051BB">
          <w:rPr>
            <w:rFonts w:ascii="Helvetica" w:eastAsia="Times New Roman" w:hAnsi="Helvetica" w:cs="Arial"/>
            <w:sz w:val="21"/>
            <w:szCs w:val="21"/>
          </w:rPr>
          <w:t>DE-4</w:t>
        </w:r>
      </w:hyperlink>
      <w:r w:rsidRPr="00C37C1E">
        <w:rPr>
          <w:rFonts w:ascii="Helvetica" w:eastAsia="Times New Roman" w:hAnsi="Helvetica" w:cs="Arial"/>
          <w:sz w:val="21"/>
          <w:szCs w:val="21"/>
        </w:rPr>
        <w:t xml:space="preserve">, which some employees must complete upon hire. Other employees need to complete the form only </w:t>
      </w:r>
      <w:r w:rsidRPr="00C37C1E">
        <w:rPr>
          <w:rFonts w:ascii="Helvetica" w:eastAsia="Times New Roman" w:hAnsi="Helvetica" w:cs="Arial"/>
          <w:color w:val="333333"/>
          <w:sz w:val="21"/>
          <w:szCs w:val="21"/>
        </w:rPr>
        <w:t>if they want their state withholding to differ from their federal withholding status. See the instructions on the form for more guidance.</w:t>
      </w:r>
      <w:r w:rsidR="002051BB">
        <w:rPr>
          <w:rFonts w:ascii="Helvetica" w:eastAsia="Times New Roman" w:hAnsi="Helvetica" w:cs="Arial"/>
          <w:color w:val="333333"/>
          <w:sz w:val="21"/>
          <w:szCs w:val="21"/>
        </w:rPr>
        <w:t xml:space="preserve"> </w:t>
      </w:r>
      <w:r w:rsidR="002051BB" w:rsidRPr="002051BB">
        <w:rPr>
          <w:rFonts w:ascii="Helvetica" w:eastAsia="Times New Roman" w:hAnsi="Helvetica" w:cs="Arial"/>
          <w:color w:val="FF0000"/>
          <w:sz w:val="21"/>
          <w:szCs w:val="21"/>
        </w:rPr>
        <w:t>Form DE 4.</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 xml:space="preserve">(latest draft released </w:t>
      </w:r>
      <w:r w:rsidR="00F023A6">
        <w:rPr>
          <w:rFonts w:ascii="Helvetica" w:eastAsia="Times New Roman" w:hAnsi="Helvetica" w:cs="Arial"/>
          <w:sz w:val="21"/>
          <w:szCs w:val="21"/>
        </w:rPr>
        <w:t>12/202</w:t>
      </w:r>
      <w:r w:rsidR="00A53DC1">
        <w:rPr>
          <w:rFonts w:ascii="Helvetica" w:eastAsia="Times New Roman" w:hAnsi="Helvetica" w:cs="Arial"/>
          <w:sz w:val="21"/>
          <w:szCs w:val="21"/>
        </w:rPr>
        <w:t>2</w:t>
      </w:r>
      <w:r w:rsidR="009A08C9">
        <w:rPr>
          <w:rFonts w:ascii="Helvetica" w:eastAsia="Times New Roman" w:hAnsi="Helvetica" w:cs="Arial"/>
          <w:sz w:val="21"/>
          <w:szCs w:val="21"/>
        </w:rPr>
        <w:t>)</w:t>
      </w:r>
    </w:p>
    <w:p w14:paraId="2A61CEB4" w14:textId="77777777" w:rsidR="00C37C1E" w:rsidRPr="00C37C1E" w:rsidRDefault="00C37C1E" w:rsidP="00C37C1E">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The California Department of Industrial Relations (DIR) requires employers to give new hires the right to worker’s compensation pamphlet</w:t>
      </w:r>
      <w:r w:rsidRPr="00C37C1E">
        <w:rPr>
          <w:rFonts w:ascii="Helvetica" w:eastAsia="Times New Roman" w:hAnsi="Helvetica" w:cs="Arial"/>
          <w:sz w:val="21"/>
          <w:szCs w:val="21"/>
        </w:rPr>
        <w:t xml:space="preserve">, </w:t>
      </w:r>
      <w:hyperlink r:id="rId13" w:tgtFrame="_blank" w:history="1">
        <w:r w:rsidRPr="002051BB">
          <w:rPr>
            <w:rFonts w:ascii="Helvetica" w:eastAsia="Times New Roman" w:hAnsi="Helvetica" w:cs="Arial"/>
            <w:sz w:val="21"/>
            <w:szCs w:val="21"/>
          </w:rPr>
          <w:t>Time of Hire Pamphlet</w:t>
        </w:r>
      </w:hyperlink>
      <w:r w:rsidRPr="00C37C1E">
        <w:rPr>
          <w:rFonts w:ascii="Helvetica" w:eastAsia="Times New Roman" w:hAnsi="Helvetica" w:cs="Arial"/>
          <w:sz w:val="21"/>
          <w:szCs w:val="21"/>
        </w:rPr>
        <w:t>, DWC Form 9783</w:t>
      </w:r>
      <w:r w:rsidRPr="00C37C1E">
        <w:rPr>
          <w:rFonts w:ascii="Helvetica" w:eastAsia="Times New Roman" w:hAnsi="Helvetica" w:cs="Arial"/>
          <w:color w:val="333333"/>
          <w:sz w:val="21"/>
          <w:szCs w:val="21"/>
        </w:rPr>
        <w:t>.1, no later than the end of their first pay period.</w:t>
      </w:r>
      <w:r w:rsidR="002051BB">
        <w:rPr>
          <w:rFonts w:ascii="Helvetica" w:eastAsia="Times New Roman" w:hAnsi="Helvetica" w:cs="Arial"/>
          <w:color w:val="333333"/>
          <w:sz w:val="21"/>
          <w:szCs w:val="21"/>
        </w:rPr>
        <w:t xml:space="preserve"> </w:t>
      </w:r>
      <w:r w:rsidR="002051BB" w:rsidRPr="002051BB">
        <w:rPr>
          <w:rFonts w:ascii="Helvetica" w:eastAsia="Times New Roman" w:hAnsi="Helvetica" w:cs="Arial"/>
          <w:color w:val="FF0000"/>
          <w:sz w:val="21"/>
          <w:szCs w:val="21"/>
        </w:rPr>
        <w:t xml:space="preserve">Form </w:t>
      </w:r>
      <w:hyperlink r:id="rId14" w:tgtFrame="_blank" w:history="1">
        <w:r w:rsidR="002051BB" w:rsidRPr="002051BB">
          <w:rPr>
            <w:rFonts w:ascii="Helvetica" w:eastAsia="Times New Roman" w:hAnsi="Helvetica" w:cs="Arial"/>
            <w:color w:val="FF0000"/>
            <w:sz w:val="21"/>
            <w:szCs w:val="21"/>
          </w:rPr>
          <w:t>Time of Hire Pamphlet</w:t>
        </w:r>
      </w:hyperlink>
      <w:r w:rsidR="002051BB" w:rsidRPr="002051BB">
        <w:rPr>
          <w:rFonts w:ascii="Helvetica" w:eastAsia="Times New Roman" w:hAnsi="Helvetica" w:cs="Arial"/>
          <w:color w:val="FF0000"/>
          <w:sz w:val="21"/>
          <w:szCs w:val="21"/>
        </w:rPr>
        <w:t>.</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(latest draft released 7/2014)</w:t>
      </w:r>
    </w:p>
    <w:p w14:paraId="05439FF1" w14:textId="77777777" w:rsidR="00C37C1E" w:rsidRDefault="00C37C1E" w:rsidP="00C37C1E">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The </w:t>
      </w:r>
      <w:r w:rsidR="00F023A6">
        <w:rPr>
          <w:rFonts w:ascii="Helvetica" w:eastAsia="Times New Roman" w:hAnsi="Helvetica" w:cs="Arial"/>
          <w:color w:val="333333"/>
          <w:sz w:val="21"/>
          <w:szCs w:val="21"/>
        </w:rPr>
        <w:t xml:space="preserve">Civil Rights </w:t>
      </w:r>
      <w:r w:rsidRPr="00C37C1E">
        <w:rPr>
          <w:rFonts w:ascii="Helvetica" w:eastAsia="Times New Roman" w:hAnsi="Helvetica" w:cs="Arial"/>
          <w:color w:val="333333"/>
          <w:sz w:val="21"/>
          <w:szCs w:val="21"/>
        </w:rPr>
        <w:t>Department (</w:t>
      </w:r>
      <w:r w:rsidR="00F023A6">
        <w:rPr>
          <w:rFonts w:ascii="Helvetica" w:eastAsia="Times New Roman" w:hAnsi="Helvetica" w:cs="Arial"/>
          <w:color w:val="333333"/>
          <w:sz w:val="21"/>
          <w:szCs w:val="21"/>
        </w:rPr>
        <w:t>CR</w:t>
      </w:r>
      <w:r w:rsidRPr="00C37C1E">
        <w:rPr>
          <w:rFonts w:ascii="Helvetica" w:eastAsia="Times New Roman" w:hAnsi="Helvetica" w:cs="Arial"/>
          <w:color w:val="333333"/>
          <w:sz w:val="21"/>
          <w:szCs w:val="21"/>
        </w:rPr>
        <w:t xml:space="preserve">D) requires </w:t>
      </w:r>
      <w:r w:rsidRPr="00C37C1E">
        <w:rPr>
          <w:rFonts w:ascii="Helvetica" w:eastAsia="Times New Roman" w:hAnsi="Helvetica" w:cs="Arial"/>
          <w:sz w:val="21"/>
          <w:szCs w:val="21"/>
        </w:rPr>
        <w:t xml:space="preserve">their </w:t>
      </w:r>
      <w:hyperlink r:id="rId15" w:tgtFrame="_blank" w:history="1">
        <w:r w:rsidRPr="002051BB">
          <w:rPr>
            <w:rFonts w:ascii="Helvetica" w:eastAsia="Times New Roman" w:hAnsi="Helvetica" w:cs="Arial"/>
            <w:sz w:val="21"/>
            <w:szCs w:val="21"/>
          </w:rPr>
          <w:t>Sexual Harassment</w:t>
        </w:r>
      </w:hyperlink>
      <w:r w:rsidRPr="00C37C1E">
        <w:rPr>
          <w:rFonts w:ascii="Helvetica" w:eastAsia="Times New Roman" w:hAnsi="Helvetica" w:cs="Arial"/>
          <w:sz w:val="21"/>
          <w:szCs w:val="21"/>
        </w:rPr>
        <w:t xml:space="preserve"> </w:t>
      </w:r>
      <w:r w:rsidRPr="00C37C1E">
        <w:rPr>
          <w:rFonts w:ascii="Helvetica" w:eastAsia="Times New Roman" w:hAnsi="Helvetica" w:cs="Arial"/>
          <w:color w:val="333333"/>
          <w:sz w:val="21"/>
          <w:szCs w:val="21"/>
        </w:rPr>
        <w:t xml:space="preserve">pamphlet, </w:t>
      </w:r>
      <w:r w:rsidR="00F023A6">
        <w:rPr>
          <w:rFonts w:ascii="Helvetica" w:eastAsia="Times New Roman" w:hAnsi="Helvetica" w:cs="Arial"/>
          <w:color w:val="333333"/>
          <w:sz w:val="21"/>
          <w:szCs w:val="21"/>
        </w:rPr>
        <w:t>CRD</w:t>
      </w:r>
      <w:r w:rsidRPr="00C37C1E">
        <w:rPr>
          <w:rFonts w:ascii="Helvetica" w:eastAsia="Times New Roman" w:hAnsi="Helvetica" w:cs="Arial"/>
          <w:color w:val="333333"/>
          <w:sz w:val="21"/>
          <w:szCs w:val="21"/>
        </w:rPr>
        <w:t>-185, to be given to all new hires.</w:t>
      </w:r>
      <w:r w:rsidR="002051BB">
        <w:rPr>
          <w:rFonts w:ascii="Helvetica" w:eastAsia="Times New Roman" w:hAnsi="Helvetica" w:cs="Arial"/>
          <w:color w:val="333333"/>
          <w:sz w:val="21"/>
          <w:szCs w:val="21"/>
        </w:rPr>
        <w:t xml:space="preserve"> </w:t>
      </w:r>
      <w:r w:rsidR="002051BB" w:rsidRPr="002051BB">
        <w:rPr>
          <w:rFonts w:ascii="Helvetica" w:eastAsia="Times New Roman" w:hAnsi="Helvetica" w:cs="Arial"/>
          <w:color w:val="FF0000"/>
          <w:sz w:val="21"/>
          <w:szCs w:val="21"/>
        </w:rPr>
        <w:t xml:space="preserve">Form </w:t>
      </w:r>
      <w:r w:rsidR="00F023A6">
        <w:rPr>
          <w:rFonts w:ascii="Helvetica" w:eastAsia="Times New Roman" w:hAnsi="Helvetica" w:cs="Arial"/>
          <w:color w:val="FF0000"/>
          <w:sz w:val="21"/>
          <w:szCs w:val="21"/>
        </w:rPr>
        <w:t>CRD</w:t>
      </w:r>
      <w:r w:rsidR="002051BB" w:rsidRPr="002051BB">
        <w:rPr>
          <w:rFonts w:ascii="Helvetica" w:eastAsia="Times New Roman" w:hAnsi="Helvetica" w:cs="Arial"/>
          <w:color w:val="FF0000"/>
          <w:sz w:val="21"/>
          <w:szCs w:val="21"/>
        </w:rPr>
        <w:t xml:space="preserve"> 185</w:t>
      </w:r>
      <w:r w:rsidR="00F023A6">
        <w:rPr>
          <w:rFonts w:ascii="Helvetica" w:eastAsia="Times New Roman" w:hAnsi="Helvetica" w:cs="Arial"/>
          <w:color w:val="FF0000"/>
          <w:sz w:val="21"/>
          <w:szCs w:val="21"/>
        </w:rPr>
        <w:t xml:space="preserve"> ENG</w:t>
      </w:r>
      <w:r w:rsidR="002051BB" w:rsidRPr="002051BB">
        <w:rPr>
          <w:rFonts w:ascii="Helvetica" w:eastAsia="Times New Roman" w:hAnsi="Helvetica" w:cs="Arial"/>
          <w:color w:val="FF0000"/>
          <w:sz w:val="21"/>
          <w:szCs w:val="21"/>
        </w:rPr>
        <w:t>.</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 xml:space="preserve">(latest draft released </w:t>
      </w:r>
      <w:r w:rsidR="00F023A6">
        <w:rPr>
          <w:rFonts w:ascii="Helvetica" w:eastAsia="Times New Roman" w:hAnsi="Helvetica" w:cs="Arial"/>
          <w:sz w:val="21"/>
          <w:szCs w:val="21"/>
        </w:rPr>
        <w:t>9</w:t>
      </w:r>
      <w:r w:rsidR="009A08C9">
        <w:rPr>
          <w:rFonts w:ascii="Helvetica" w:eastAsia="Times New Roman" w:hAnsi="Helvetica" w:cs="Arial"/>
          <w:sz w:val="21"/>
          <w:szCs w:val="21"/>
        </w:rPr>
        <w:t>/202</w:t>
      </w:r>
      <w:r w:rsidR="00F023A6">
        <w:rPr>
          <w:rFonts w:ascii="Helvetica" w:eastAsia="Times New Roman" w:hAnsi="Helvetica" w:cs="Arial"/>
          <w:sz w:val="21"/>
          <w:szCs w:val="21"/>
        </w:rPr>
        <w:t>2</w:t>
      </w:r>
      <w:r w:rsidR="009A08C9">
        <w:rPr>
          <w:rFonts w:ascii="Helvetica" w:eastAsia="Times New Roman" w:hAnsi="Helvetica" w:cs="Arial"/>
          <w:sz w:val="21"/>
          <w:szCs w:val="21"/>
        </w:rPr>
        <w:t>)</w:t>
      </w:r>
    </w:p>
    <w:p w14:paraId="0E5B9E25" w14:textId="77777777" w:rsidR="002051BB" w:rsidRPr="00B61560" w:rsidRDefault="002051BB" w:rsidP="002051BB">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C37C1E">
        <w:rPr>
          <w:rFonts w:ascii="Helvetica" w:eastAsia="Times New Roman" w:hAnsi="Helvetica" w:cs="Arial"/>
          <w:color w:val="333333"/>
          <w:sz w:val="21"/>
          <w:szCs w:val="21"/>
        </w:rPr>
        <w:t xml:space="preserve">The </w:t>
      </w:r>
      <w:r w:rsidR="00F023A6">
        <w:rPr>
          <w:rFonts w:ascii="Helvetica" w:eastAsia="Times New Roman" w:hAnsi="Helvetica" w:cs="Arial"/>
          <w:color w:val="333333"/>
          <w:sz w:val="21"/>
          <w:szCs w:val="21"/>
        </w:rPr>
        <w:t xml:space="preserve">Civil Rights </w:t>
      </w:r>
      <w:r w:rsidR="00F023A6" w:rsidRPr="00C37C1E">
        <w:rPr>
          <w:rFonts w:ascii="Helvetica" w:eastAsia="Times New Roman" w:hAnsi="Helvetica" w:cs="Arial"/>
          <w:color w:val="333333"/>
          <w:sz w:val="21"/>
          <w:szCs w:val="21"/>
        </w:rPr>
        <w:t>Department (</w:t>
      </w:r>
      <w:r w:rsidR="00F023A6">
        <w:rPr>
          <w:rFonts w:ascii="Helvetica" w:eastAsia="Times New Roman" w:hAnsi="Helvetica" w:cs="Arial"/>
          <w:color w:val="333333"/>
          <w:sz w:val="21"/>
          <w:szCs w:val="21"/>
        </w:rPr>
        <w:t>CR</w:t>
      </w:r>
      <w:r w:rsidR="00F023A6" w:rsidRPr="00C37C1E">
        <w:rPr>
          <w:rFonts w:ascii="Helvetica" w:eastAsia="Times New Roman" w:hAnsi="Helvetica" w:cs="Arial"/>
          <w:color w:val="333333"/>
          <w:sz w:val="21"/>
          <w:szCs w:val="21"/>
        </w:rPr>
        <w:t>D)</w:t>
      </w:r>
      <w:r w:rsidRPr="00C37C1E">
        <w:rPr>
          <w:rFonts w:ascii="Helvetica" w:eastAsia="Times New Roman" w:hAnsi="Helvetica" w:cs="Arial"/>
          <w:color w:val="333333"/>
          <w:sz w:val="21"/>
          <w:szCs w:val="21"/>
        </w:rPr>
        <w:t xml:space="preserve"> requires </w:t>
      </w:r>
      <w:r w:rsidRPr="00C37C1E">
        <w:rPr>
          <w:rFonts w:ascii="Helvetica" w:eastAsia="Times New Roman" w:hAnsi="Helvetica" w:cs="Arial"/>
          <w:sz w:val="21"/>
          <w:szCs w:val="21"/>
        </w:rPr>
        <w:t xml:space="preserve">their </w:t>
      </w:r>
      <w:r>
        <w:rPr>
          <w:rFonts w:ascii="Helvetica" w:eastAsia="Times New Roman" w:hAnsi="Helvetica" w:cs="Arial"/>
          <w:sz w:val="21"/>
          <w:szCs w:val="21"/>
        </w:rPr>
        <w:t xml:space="preserve">California Family Rights Act </w:t>
      </w:r>
      <w:proofErr w:type="gramStart"/>
      <w:r w:rsidRPr="00C37C1E">
        <w:rPr>
          <w:rFonts w:ascii="Helvetica" w:eastAsia="Times New Roman" w:hAnsi="Helvetica" w:cs="Arial"/>
          <w:color w:val="333333"/>
          <w:sz w:val="21"/>
          <w:szCs w:val="21"/>
        </w:rPr>
        <w:t>pamphlet,</w:t>
      </w:r>
      <w:proofErr w:type="gramEnd"/>
      <w:r w:rsidRPr="00C37C1E">
        <w:rPr>
          <w:rFonts w:ascii="Helvetica" w:eastAsia="Times New Roman" w:hAnsi="Helvetica" w:cs="Arial"/>
          <w:color w:val="333333"/>
          <w:sz w:val="21"/>
          <w:szCs w:val="21"/>
        </w:rPr>
        <w:t xml:space="preserve"> to be given to all new hires.</w:t>
      </w:r>
      <w:r>
        <w:rPr>
          <w:rFonts w:ascii="Helvetica" w:eastAsia="Times New Roman" w:hAnsi="Helvetica" w:cs="Arial"/>
          <w:color w:val="333333"/>
          <w:sz w:val="21"/>
          <w:szCs w:val="21"/>
        </w:rPr>
        <w:t xml:space="preserve"> </w:t>
      </w:r>
      <w:proofErr w:type="gramStart"/>
      <w:r w:rsidR="000643AF">
        <w:rPr>
          <w:rFonts w:ascii="Helvetica" w:eastAsia="Times New Roman" w:hAnsi="Helvetica" w:cs="Arial"/>
          <w:color w:val="FF0000"/>
          <w:sz w:val="21"/>
          <w:szCs w:val="21"/>
        </w:rPr>
        <w:t>Form</w:t>
      </w:r>
      <w:proofErr w:type="gramEnd"/>
      <w:r w:rsidR="000643AF">
        <w:rPr>
          <w:rFonts w:ascii="Helvetica" w:eastAsia="Times New Roman" w:hAnsi="Helvetica" w:cs="Arial"/>
          <w:color w:val="FF0000"/>
          <w:sz w:val="21"/>
          <w:szCs w:val="21"/>
        </w:rPr>
        <w:t xml:space="preserve"> </w:t>
      </w:r>
      <w:r w:rsidR="00A53DC1">
        <w:rPr>
          <w:rFonts w:ascii="Helvetica" w:eastAsia="Times New Roman" w:hAnsi="Helvetica" w:cs="Arial"/>
          <w:color w:val="FF0000"/>
          <w:sz w:val="21"/>
          <w:szCs w:val="21"/>
        </w:rPr>
        <w:t>CRD</w:t>
      </w:r>
      <w:r w:rsidR="000643AF">
        <w:rPr>
          <w:rFonts w:ascii="Helvetica" w:eastAsia="Times New Roman" w:hAnsi="Helvetica" w:cs="Arial"/>
          <w:color w:val="FF0000"/>
          <w:sz w:val="21"/>
          <w:szCs w:val="21"/>
        </w:rPr>
        <w:t>-E03</w:t>
      </w:r>
      <w:r w:rsidR="00A53DC1">
        <w:rPr>
          <w:rFonts w:ascii="Helvetica" w:eastAsia="Times New Roman" w:hAnsi="Helvetica" w:cs="Arial"/>
          <w:color w:val="FF0000"/>
          <w:sz w:val="21"/>
          <w:szCs w:val="21"/>
        </w:rPr>
        <w:t>P</w:t>
      </w:r>
      <w:r w:rsidR="000643AF">
        <w:rPr>
          <w:rFonts w:ascii="Helvetica" w:eastAsia="Times New Roman" w:hAnsi="Helvetica" w:cs="Arial"/>
          <w:color w:val="FF0000"/>
          <w:sz w:val="21"/>
          <w:szCs w:val="21"/>
        </w:rPr>
        <w:t>-ENG</w:t>
      </w:r>
      <w:r w:rsidR="00101B2C">
        <w:rPr>
          <w:rFonts w:ascii="Helvetica" w:eastAsia="Times New Roman" w:hAnsi="Helvetica" w:cs="Arial"/>
          <w:color w:val="FF0000"/>
          <w:sz w:val="21"/>
          <w:szCs w:val="21"/>
        </w:rPr>
        <w:t xml:space="preserve"> (formally DFEH-188)</w:t>
      </w:r>
      <w:r w:rsidRPr="002051BB">
        <w:rPr>
          <w:rFonts w:ascii="Helvetica" w:eastAsia="Times New Roman" w:hAnsi="Helvetica" w:cs="Arial"/>
          <w:color w:val="FF0000"/>
          <w:sz w:val="21"/>
          <w:szCs w:val="21"/>
        </w:rPr>
        <w:t>.</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 xml:space="preserve">(latest draft released </w:t>
      </w:r>
      <w:r w:rsidR="00F023A6">
        <w:rPr>
          <w:rFonts w:ascii="Helvetica" w:eastAsia="Times New Roman" w:hAnsi="Helvetica" w:cs="Arial"/>
          <w:sz w:val="21"/>
          <w:szCs w:val="21"/>
        </w:rPr>
        <w:t>1</w:t>
      </w:r>
      <w:r w:rsidR="00A53DC1">
        <w:rPr>
          <w:rFonts w:ascii="Helvetica" w:eastAsia="Times New Roman" w:hAnsi="Helvetica" w:cs="Arial"/>
          <w:sz w:val="21"/>
          <w:szCs w:val="21"/>
        </w:rPr>
        <w:t>2</w:t>
      </w:r>
      <w:r w:rsidR="00F023A6">
        <w:rPr>
          <w:rFonts w:ascii="Helvetica" w:eastAsia="Times New Roman" w:hAnsi="Helvetica" w:cs="Arial"/>
          <w:sz w:val="21"/>
          <w:szCs w:val="21"/>
        </w:rPr>
        <w:t>/2022</w:t>
      </w:r>
      <w:r w:rsidR="009A08C9">
        <w:rPr>
          <w:rFonts w:ascii="Helvetica" w:eastAsia="Times New Roman" w:hAnsi="Helvetica" w:cs="Arial"/>
          <w:sz w:val="21"/>
          <w:szCs w:val="21"/>
        </w:rPr>
        <w:t>)</w:t>
      </w:r>
    </w:p>
    <w:p w14:paraId="6BCEB0C1" w14:textId="77777777" w:rsidR="00B61560" w:rsidRPr="00FE47DD" w:rsidRDefault="00B61560" w:rsidP="002051BB">
      <w:pPr>
        <w:numPr>
          <w:ilvl w:val="0"/>
          <w:numId w:val="2"/>
        </w:numPr>
        <w:spacing w:before="100" w:beforeAutospacing="1" w:after="100" w:afterAutospacing="1" w:line="240" w:lineRule="auto"/>
        <w:rPr>
          <w:rFonts w:ascii="Helvetica" w:eastAsia="Times New Roman" w:hAnsi="Helvetica" w:cs="Arial"/>
          <w:color w:val="333333"/>
          <w:sz w:val="21"/>
          <w:szCs w:val="21"/>
        </w:rPr>
      </w:pPr>
      <w:r w:rsidRPr="00B61560">
        <w:rPr>
          <w:rFonts w:ascii="Helvetica" w:eastAsia="Times New Roman" w:hAnsi="Helvetica" w:cs="Arial"/>
          <w:sz w:val="21"/>
          <w:szCs w:val="21"/>
        </w:rPr>
        <w:t xml:space="preserve">The Labor Commissioners Office requires their Victims of Domestic Violence Leave Notice to be given to all new hires.  </w:t>
      </w:r>
      <w:r>
        <w:rPr>
          <w:rFonts w:ascii="Helvetica" w:eastAsia="Times New Roman" w:hAnsi="Helvetica" w:cs="Arial"/>
          <w:color w:val="FF0000"/>
          <w:sz w:val="21"/>
          <w:szCs w:val="21"/>
        </w:rPr>
        <w:t>Form Victims of Domestic Violence Leave Notice.</w:t>
      </w:r>
      <w:r w:rsidR="009A08C9">
        <w:rPr>
          <w:rFonts w:ascii="Helvetica" w:eastAsia="Times New Roman" w:hAnsi="Helvetica" w:cs="Arial"/>
          <w:color w:val="FF0000"/>
          <w:sz w:val="21"/>
          <w:szCs w:val="21"/>
        </w:rPr>
        <w:t xml:space="preserve"> </w:t>
      </w:r>
      <w:r w:rsidR="00A53DC1">
        <w:rPr>
          <w:rFonts w:ascii="Helvetica" w:eastAsia="Times New Roman" w:hAnsi="Helvetica" w:cs="Arial"/>
          <w:sz w:val="21"/>
          <w:szCs w:val="21"/>
        </w:rPr>
        <w:t>(latest draft released 3</w:t>
      </w:r>
      <w:r w:rsidR="009A08C9">
        <w:rPr>
          <w:rFonts w:ascii="Helvetica" w:eastAsia="Times New Roman" w:hAnsi="Helvetica" w:cs="Arial"/>
          <w:sz w:val="21"/>
          <w:szCs w:val="21"/>
        </w:rPr>
        <w:t>/20</w:t>
      </w:r>
      <w:r w:rsidR="00A53DC1">
        <w:rPr>
          <w:rFonts w:ascii="Helvetica" w:eastAsia="Times New Roman" w:hAnsi="Helvetica" w:cs="Arial"/>
          <w:sz w:val="21"/>
          <w:szCs w:val="21"/>
        </w:rPr>
        <w:t>2</w:t>
      </w:r>
      <w:r w:rsidR="009A08C9">
        <w:rPr>
          <w:rFonts w:ascii="Helvetica" w:eastAsia="Times New Roman" w:hAnsi="Helvetica" w:cs="Arial"/>
          <w:sz w:val="21"/>
          <w:szCs w:val="21"/>
        </w:rPr>
        <w:t>1)</w:t>
      </w:r>
    </w:p>
    <w:p w14:paraId="735FC89B" w14:textId="77777777" w:rsidR="00FE47DD" w:rsidRPr="00FE47DD" w:rsidRDefault="00FE47DD" w:rsidP="00FE47DD">
      <w:pPr>
        <w:spacing w:before="100" w:beforeAutospacing="1" w:after="100" w:afterAutospacing="1" w:line="240" w:lineRule="auto"/>
        <w:ind w:left="360"/>
        <w:rPr>
          <w:rFonts w:ascii="Helvetica" w:eastAsia="Times New Roman" w:hAnsi="Helvetica" w:cs="Arial"/>
          <w:b/>
          <w:color w:val="333333"/>
          <w:sz w:val="24"/>
          <w:szCs w:val="24"/>
        </w:rPr>
      </w:pPr>
      <w:r w:rsidRPr="00FE47DD">
        <w:rPr>
          <w:rFonts w:ascii="Helvetica" w:eastAsia="Times New Roman" w:hAnsi="Helvetica" w:cs="Arial"/>
          <w:b/>
          <w:sz w:val="24"/>
          <w:szCs w:val="24"/>
        </w:rPr>
        <w:t>Note: Be sure to include the memo titled, State-Required New-Hire Documents, as a cover letter for the documents listed above.</w:t>
      </w:r>
    </w:p>
    <w:p w14:paraId="3C9FE31C" w14:textId="77777777" w:rsidR="00916E7C" w:rsidRDefault="00916E7C" w:rsidP="00916E7C">
      <w:pPr>
        <w:spacing w:after="150" w:line="240" w:lineRule="auto"/>
        <w:rPr>
          <w:rFonts w:ascii="Helvetica" w:eastAsia="Times New Roman" w:hAnsi="Helvetica" w:cs="Arial"/>
          <w:color w:val="333333"/>
          <w:sz w:val="21"/>
          <w:szCs w:val="21"/>
        </w:rPr>
      </w:pPr>
      <w:r w:rsidRPr="00916E7C">
        <w:rPr>
          <w:rFonts w:ascii="Helvetica" w:eastAsia="Times New Roman" w:hAnsi="Helvetica" w:cs="Arial"/>
          <w:color w:val="333333"/>
          <w:sz w:val="21"/>
          <w:szCs w:val="21"/>
        </w:rPr>
        <w:t xml:space="preserve">Provided </w:t>
      </w:r>
      <w:r>
        <w:rPr>
          <w:rFonts w:ascii="Helvetica" w:eastAsia="Times New Roman" w:hAnsi="Helvetica" w:cs="Arial"/>
          <w:color w:val="333333"/>
          <w:sz w:val="21"/>
          <w:szCs w:val="21"/>
        </w:rPr>
        <w:t>with W-2 or 1099</w:t>
      </w:r>
      <w:r w:rsidRPr="00916E7C">
        <w:rPr>
          <w:rFonts w:ascii="Helvetica" w:eastAsia="Times New Roman" w:hAnsi="Helvetica" w:cs="Arial"/>
          <w:color w:val="333333"/>
          <w:sz w:val="21"/>
          <w:szCs w:val="21"/>
        </w:rPr>
        <w:t>:</w:t>
      </w:r>
    </w:p>
    <w:p w14:paraId="5CD88C4D" w14:textId="77777777" w:rsidR="00916E7C" w:rsidRPr="00916E7C" w:rsidRDefault="00916E7C" w:rsidP="00916E7C">
      <w:pPr>
        <w:pStyle w:val="ListParagraph"/>
        <w:numPr>
          <w:ilvl w:val="0"/>
          <w:numId w:val="4"/>
        </w:numPr>
        <w:spacing w:after="150" w:line="240" w:lineRule="auto"/>
        <w:rPr>
          <w:rFonts w:ascii="Helvetica" w:eastAsia="Times New Roman" w:hAnsi="Helvetica" w:cs="Arial"/>
          <w:color w:val="333333"/>
          <w:sz w:val="21"/>
          <w:szCs w:val="21"/>
        </w:rPr>
      </w:pPr>
      <w:r>
        <w:rPr>
          <w:rFonts w:ascii="Helvetica" w:eastAsia="Times New Roman" w:hAnsi="Helvetica" w:cs="Arial"/>
          <w:color w:val="333333"/>
          <w:sz w:val="21"/>
          <w:szCs w:val="21"/>
        </w:rPr>
        <w:t>Earned Income Tax Credit Form.</w:t>
      </w:r>
      <w:r w:rsidR="00795E23">
        <w:rPr>
          <w:rFonts w:ascii="Helvetica" w:eastAsia="Times New Roman" w:hAnsi="Helvetica" w:cs="Arial"/>
          <w:color w:val="333333"/>
          <w:sz w:val="21"/>
          <w:szCs w:val="21"/>
        </w:rPr>
        <w:t xml:space="preserve"> </w:t>
      </w:r>
      <w:proofErr w:type="gramStart"/>
      <w:r w:rsidR="00795E23" w:rsidRPr="00795E23">
        <w:rPr>
          <w:rFonts w:ascii="Helvetica" w:eastAsia="Times New Roman" w:hAnsi="Helvetica" w:cs="Arial"/>
          <w:color w:val="FF0000"/>
          <w:sz w:val="21"/>
          <w:szCs w:val="21"/>
        </w:rPr>
        <w:t>Form</w:t>
      </w:r>
      <w:proofErr w:type="gramEnd"/>
      <w:r w:rsidR="00795E23" w:rsidRPr="00795E23">
        <w:rPr>
          <w:rFonts w:ascii="Helvetica" w:eastAsia="Times New Roman" w:hAnsi="Helvetica" w:cs="Arial"/>
          <w:color w:val="FF0000"/>
          <w:sz w:val="21"/>
          <w:szCs w:val="21"/>
        </w:rPr>
        <w:t xml:space="preserve"> EITC</w:t>
      </w:r>
      <w:r w:rsidR="00F023A6">
        <w:rPr>
          <w:rFonts w:ascii="Helvetica" w:eastAsia="Times New Roman" w:hAnsi="Helvetica" w:cs="Arial"/>
          <w:color w:val="FF0000"/>
          <w:sz w:val="21"/>
          <w:szCs w:val="21"/>
        </w:rPr>
        <w:t xml:space="preserve"> Notice 797</w:t>
      </w:r>
      <w:r w:rsidR="00795E23" w:rsidRPr="00795E23">
        <w:rPr>
          <w:rFonts w:ascii="Helvetica" w:eastAsia="Times New Roman" w:hAnsi="Helvetica" w:cs="Arial"/>
          <w:color w:val="FF0000"/>
          <w:sz w:val="21"/>
          <w:szCs w:val="21"/>
        </w:rPr>
        <w:t>.</w:t>
      </w:r>
      <w:r w:rsidR="009A08C9">
        <w:rPr>
          <w:rFonts w:ascii="Helvetica" w:eastAsia="Times New Roman" w:hAnsi="Helvetica" w:cs="Arial"/>
          <w:color w:val="FF0000"/>
          <w:sz w:val="21"/>
          <w:szCs w:val="21"/>
        </w:rPr>
        <w:t xml:space="preserve"> </w:t>
      </w:r>
      <w:r w:rsidR="009A08C9">
        <w:rPr>
          <w:rFonts w:ascii="Helvetica" w:eastAsia="Times New Roman" w:hAnsi="Helvetica" w:cs="Arial"/>
          <w:sz w:val="21"/>
          <w:szCs w:val="21"/>
        </w:rPr>
        <w:t>(latest draft released 12/20</w:t>
      </w:r>
      <w:r w:rsidR="00F023A6">
        <w:rPr>
          <w:rFonts w:ascii="Helvetica" w:eastAsia="Times New Roman" w:hAnsi="Helvetica" w:cs="Arial"/>
          <w:sz w:val="21"/>
          <w:szCs w:val="21"/>
        </w:rPr>
        <w:t>2</w:t>
      </w:r>
      <w:r w:rsidR="00A53DC1">
        <w:rPr>
          <w:rFonts w:ascii="Helvetica" w:eastAsia="Times New Roman" w:hAnsi="Helvetica" w:cs="Arial"/>
          <w:sz w:val="21"/>
          <w:szCs w:val="21"/>
        </w:rPr>
        <w:t>2</w:t>
      </w:r>
      <w:r w:rsidR="009A08C9">
        <w:rPr>
          <w:rFonts w:ascii="Helvetica" w:eastAsia="Times New Roman" w:hAnsi="Helvetica" w:cs="Arial"/>
          <w:sz w:val="21"/>
          <w:szCs w:val="21"/>
        </w:rPr>
        <w:t>)</w:t>
      </w:r>
    </w:p>
    <w:p w14:paraId="7A8B4BB9" w14:textId="77777777" w:rsidR="007F3C6F" w:rsidRDefault="007F3C6F"/>
    <w:sectPr w:rsidR="007F3C6F" w:rsidSect="00FE47DD">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A6E5" w14:textId="77777777" w:rsidR="00FE47DD" w:rsidRDefault="00FE47DD" w:rsidP="00FE47DD">
      <w:pPr>
        <w:spacing w:after="0" w:line="240" w:lineRule="auto"/>
      </w:pPr>
      <w:r>
        <w:separator/>
      </w:r>
    </w:p>
  </w:endnote>
  <w:endnote w:type="continuationSeparator" w:id="0">
    <w:p w14:paraId="7F304325" w14:textId="77777777" w:rsidR="00FE47DD" w:rsidRDefault="00FE47DD" w:rsidP="00FE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EBAC" w14:textId="77777777" w:rsidR="00FE47DD" w:rsidRDefault="00FE47DD" w:rsidP="00FE47DD">
      <w:pPr>
        <w:spacing w:after="0" w:line="240" w:lineRule="auto"/>
      </w:pPr>
      <w:r>
        <w:separator/>
      </w:r>
    </w:p>
  </w:footnote>
  <w:footnote w:type="continuationSeparator" w:id="0">
    <w:p w14:paraId="6998AAC5" w14:textId="77777777" w:rsidR="00FE47DD" w:rsidRDefault="00FE47DD" w:rsidP="00FE4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42231"/>
    <w:multiLevelType w:val="hybridMultilevel"/>
    <w:tmpl w:val="F87C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3B6868"/>
    <w:multiLevelType w:val="multilevel"/>
    <w:tmpl w:val="3570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C6067"/>
    <w:multiLevelType w:val="multilevel"/>
    <w:tmpl w:val="35CEA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37A99"/>
    <w:multiLevelType w:val="hybridMultilevel"/>
    <w:tmpl w:val="F87C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716113">
    <w:abstractNumId w:val="1"/>
  </w:num>
  <w:num w:numId="2" w16cid:durableId="504172781">
    <w:abstractNumId w:val="2"/>
  </w:num>
  <w:num w:numId="3" w16cid:durableId="1957637734">
    <w:abstractNumId w:val="0"/>
  </w:num>
  <w:num w:numId="4" w16cid:durableId="377779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1E"/>
    <w:rsid w:val="000643AF"/>
    <w:rsid w:val="00101B2C"/>
    <w:rsid w:val="002051BB"/>
    <w:rsid w:val="00371B23"/>
    <w:rsid w:val="007544EB"/>
    <w:rsid w:val="00795E23"/>
    <w:rsid w:val="007F3C6F"/>
    <w:rsid w:val="00916E7C"/>
    <w:rsid w:val="009A08C9"/>
    <w:rsid w:val="00A150E2"/>
    <w:rsid w:val="00A53DC1"/>
    <w:rsid w:val="00B61560"/>
    <w:rsid w:val="00B92814"/>
    <w:rsid w:val="00C37C1E"/>
    <w:rsid w:val="00CE5BFD"/>
    <w:rsid w:val="00EE12DA"/>
    <w:rsid w:val="00F023A6"/>
    <w:rsid w:val="00FE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D418"/>
  <w15:docId w15:val="{5D4FDBA9-4D7E-4E05-BA14-D13E7634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C1E"/>
    <w:rPr>
      <w:strike w:val="0"/>
      <w:dstrike w:val="0"/>
      <w:color w:val="337AB7"/>
      <w:u w:val="none"/>
      <w:effect w:val="none"/>
      <w:shd w:val="clear" w:color="auto" w:fill="auto"/>
    </w:rPr>
  </w:style>
  <w:style w:type="paragraph" w:styleId="NormalWeb">
    <w:name w:val="Normal (Web)"/>
    <w:basedOn w:val="Normal"/>
    <w:uiPriority w:val="99"/>
    <w:semiHidden/>
    <w:unhideWhenUsed/>
    <w:rsid w:val="00C37C1E"/>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1BB"/>
    <w:pPr>
      <w:ind w:left="720"/>
      <w:contextualSpacing/>
    </w:pPr>
  </w:style>
  <w:style w:type="paragraph" w:styleId="BalloonText">
    <w:name w:val="Balloon Text"/>
    <w:basedOn w:val="Normal"/>
    <w:link w:val="BalloonTextChar"/>
    <w:uiPriority w:val="99"/>
    <w:semiHidden/>
    <w:unhideWhenUsed/>
    <w:rsid w:val="009A0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C9"/>
    <w:rPr>
      <w:rFonts w:ascii="Segoe UI" w:hAnsi="Segoe UI" w:cs="Segoe UI"/>
      <w:sz w:val="18"/>
      <w:szCs w:val="18"/>
    </w:rPr>
  </w:style>
  <w:style w:type="paragraph" w:styleId="Header">
    <w:name w:val="header"/>
    <w:basedOn w:val="Normal"/>
    <w:link w:val="HeaderChar"/>
    <w:uiPriority w:val="99"/>
    <w:unhideWhenUsed/>
    <w:rsid w:val="00FE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7DD"/>
  </w:style>
  <w:style w:type="paragraph" w:styleId="Footer">
    <w:name w:val="footer"/>
    <w:basedOn w:val="Normal"/>
    <w:link w:val="FooterChar"/>
    <w:uiPriority w:val="99"/>
    <w:unhideWhenUsed/>
    <w:rsid w:val="00FE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55945">
      <w:bodyDiv w:val="1"/>
      <w:marLeft w:val="0"/>
      <w:marRight w:val="0"/>
      <w:marTop w:val="0"/>
      <w:marBottom w:val="0"/>
      <w:divBdr>
        <w:top w:val="none" w:sz="0" w:space="0" w:color="auto"/>
        <w:left w:val="none" w:sz="0" w:space="0" w:color="auto"/>
        <w:bottom w:val="none" w:sz="0" w:space="0" w:color="auto"/>
        <w:right w:val="none" w:sz="0" w:space="0" w:color="auto"/>
      </w:divBdr>
      <w:divsChild>
        <w:div w:id="1798988266">
          <w:marLeft w:val="0"/>
          <w:marRight w:val="0"/>
          <w:marTop w:val="0"/>
          <w:marBottom w:val="0"/>
          <w:divBdr>
            <w:top w:val="none" w:sz="0" w:space="0" w:color="auto"/>
            <w:left w:val="none" w:sz="0" w:space="0" w:color="auto"/>
            <w:bottom w:val="none" w:sz="0" w:space="0" w:color="auto"/>
            <w:right w:val="none" w:sz="0" w:space="0" w:color="auto"/>
          </w:divBdr>
          <w:divsChild>
            <w:div w:id="351298106">
              <w:marLeft w:val="0"/>
              <w:marRight w:val="0"/>
              <w:marTop w:val="0"/>
              <w:marBottom w:val="0"/>
              <w:divBdr>
                <w:top w:val="none" w:sz="0" w:space="0" w:color="auto"/>
                <w:left w:val="none" w:sz="0" w:space="0" w:color="auto"/>
                <w:bottom w:val="none" w:sz="0" w:space="0" w:color="auto"/>
                <w:right w:val="none" w:sz="0" w:space="0" w:color="auto"/>
              </w:divBdr>
              <w:divsChild>
                <w:div w:id="1838303648">
                  <w:marLeft w:val="0"/>
                  <w:marRight w:val="0"/>
                  <w:marTop w:val="0"/>
                  <w:marBottom w:val="0"/>
                  <w:divBdr>
                    <w:top w:val="none" w:sz="0" w:space="0" w:color="auto"/>
                    <w:left w:val="none" w:sz="0" w:space="0" w:color="auto"/>
                    <w:bottom w:val="none" w:sz="0" w:space="0" w:color="auto"/>
                    <w:right w:val="none" w:sz="0" w:space="0" w:color="auto"/>
                  </w:divBdr>
                  <w:divsChild>
                    <w:div w:id="889609262">
                      <w:marLeft w:val="0"/>
                      <w:marRight w:val="0"/>
                      <w:marTop w:val="0"/>
                      <w:marBottom w:val="0"/>
                      <w:divBdr>
                        <w:top w:val="none" w:sz="0" w:space="0" w:color="auto"/>
                        <w:left w:val="none" w:sz="0" w:space="0" w:color="auto"/>
                        <w:bottom w:val="none" w:sz="0" w:space="0" w:color="auto"/>
                        <w:right w:val="none" w:sz="0" w:space="0" w:color="auto"/>
                      </w:divBdr>
                      <w:divsChild>
                        <w:div w:id="1942836471">
                          <w:marLeft w:val="0"/>
                          <w:marRight w:val="0"/>
                          <w:marTop w:val="0"/>
                          <w:marBottom w:val="0"/>
                          <w:divBdr>
                            <w:top w:val="none" w:sz="0" w:space="0" w:color="auto"/>
                            <w:left w:val="none" w:sz="0" w:space="0" w:color="auto"/>
                            <w:bottom w:val="none" w:sz="0" w:space="0" w:color="auto"/>
                            <w:right w:val="none" w:sz="0" w:space="0" w:color="auto"/>
                          </w:divBdr>
                          <w:divsChild>
                            <w:div w:id="624583697">
                              <w:marLeft w:val="0"/>
                              <w:marRight w:val="0"/>
                              <w:marTop w:val="0"/>
                              <w:marBottom w:val="0"/>
                              <w:divBdr>
                                <w:top w:val="none" w:sz="0" w:space="0" w:color="auto"/>
                                <w:left w:val="none" w:sz="0" w:space="0" w:color="auto"/>
                                <w:bottom w:val="none" w:sz="0" w:space="0" w:color="auto"/>
                                <w:right w:val="none" w:sz="0" w:space="0" w:color="auto"/>
                              </w:divBdr>
                              <w:divsChild>
                                <w:div w:id="1397244677">
                                  <w:marLeft w:val="0"/>
                                  <w:marRight w:val="0"/>
                                  <w:marTop w:val="0"/>
                                  <w:marBottom w:val="0"/>
                                  <w:divBdr>
                                    <w:top w:val="none" w:sz="0" w:space="0" w:color="auto"/>
                                    <w:left w:val="none" w:sz="0" w:space="0" w:color="auto"/>
                                    <w:bottom w:val="none" w:sz="0" w:space="0" w:color="auto"/>
                                    <w:right w:val="none" w:sz="0" w:space="0" w:color="auto"/>
                                  </w:divBdr>
                                  <w:divsChild>
                                    <w:div w:id="58751433">
                                      <w:marLeft w:val="0"/>
                                      <w:marRight w:val="0"/>
                                      <w:marTop w:val="0"/>
                                      <w:marBottom w:val="0"/>
                                      <w:divBdr>
                                        <w:top w:val="none" w:sz="0" w:space="0" w:color="auto"/>
                                        <w:left w:val="none" w:sz="0" w:space="0" w:color="auto"/>
                                        <w:bottom w:val="none" w:sz="0" w:space="0" w:color="auto"/>
                                        <w:right w:val="none" w:sz="0" w:space="0" w:color="auto"/>
                                      </w:divBdr>
                                      <w:divsChild>
                                        <w:div w:id="961231703">
                                          <w:marLeft w:val="0"/>
                                          <w:marRight w:val="0"/>
                                          <w:marTop w:val="0"/>
                                          <w:marBottom w:val="0"/>
                                          <w:divBdr>
                                            <w:top w:val="none" w:sz="0" w:space="0" w:color="auto"/>
                                            <w:left w:val="none" w:sz="0" w:space="0" w:color="auto"/>
                                            <w:bottom w:val="none" w:sz="0" w:space="0" w:color="auto"/>
                                            <w:right w:val="none" w:sz="0" w:space="0" w:color="auto"/>
                                          </w:divBdr>
                                          <w:divsChild>
                                            <w:div w:id="2036998801">
                                              <w:marLeft w:val="0"/>
                                              <w:marRight w:val="0"/>
                                              <w:marTop w:val="0"/>
                                              <w:marBottom w:val="0"/>
                                              <w:divBdr>
                                                <w:top w:val="none" w:sz="0" w:space="0" w:color="auto"/>
                                                <w:left w:val="none" w:sz="0" w:space="0" w:color="auto"/>
                                                <w:bottom w:val="none" w:sz="0" w:space="0" w:color="auto"/>
                                                <w:right w:val="none" w:sz="0" w:space="0" w:color="auto"/>
                                              </w:divBdr>
                                              <w:divsChild>
                                                <w:div w:id="1664501785">
                                                  <w:marLeft w:val="0"/>
                                                  <w:marRight w:val="0"/>
                                                  <w:marTop w:val="0"/>
                                                  <w:marBottom w:val="0"/>
                                                  <w:divBdr>
                                                    <w:top w:val="none" w:sz="0" w:space="0" w:color="auto"/>
                                                    <w:left w:val="none" w:sz="0" w:space="0" w:color="auto"/>
                                                    <w:bottom w:val="none" w:sz="0" w:space="0" w:color="auto"/>
                                                    <w:right w:val="none" w:sz="0" w:space="0" w:color="auto"/>
                                                  </w:divBdr>
                                                  <w:divsChild>
                                                    <w:div w:id="321199656">
                                                      <w:marLeft w:val="0"/>
                                                      <w:marRight w:val="0"/>
                                                      <w:marTop w:val="0"/>
                                                      <w:marBottom w:val="0"/>
                                                      <w:divBdr>
                                                        <w:top w:val="none" w:sz="0" w:space="0" w:color="auto"/>
                                                        <w:left w:val="none" w:sz="0" w:space="0" w:color="auto"/>
                                                        <w:bottom w:val="none" w:sz="0" w:space="0" w:color="auto"/>
                                                        <w:right w:val="none" w:sz="0" w:space="0" w:color="auto"/>
                                                      </w:divBdr>
                                                      <w:divsChild>
                                                        <w:div w:id="10129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ResourcesAndTools/tools-and-samples/hr-qa/Documents/fw4.pdf" TargetMode="External"/><Relationship Id="rId13" Type="http://schemas.openxmlformats.org/officeDocument/2006/relationships/hyperlink" Target="https://www.shrm.org/ResourcesAndTools/tools-and-samples/hr-qa/Documents/TimeOfHirePamphlet.pdf" TargetMode="External"/><Relationship Id="rId3" Type="http://schemas.openxmlformats.org/officeDocument/2006/relationships/settings" Target="settings.xml"/><Relationship Id="rId7" Type="http://schemas.openxmlformats.org/officeDocument/2006/relationships/hyperlink" Target="https://www.shrm.org/ResourcesAndTools/tools-and-samples/hr-qa/Documents/i-9.pdf" TargetMode="External"/><Relationship Id="rId12" Type="http://schemas.openxmlformats.org/officeDocument/2006/relationships/hyperlink" Target="https://www.shrm.org/ResourcesAndTools/tools-and-samples/hr-qa/Documents/de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rm.org/ResourcesAndTools/tools-and-samples/hr-qa/Documents/de2511.pdf" TargetMode="External"/><Relationship Id="rId5" Type="http://schemas.openxmlformats.org/officeDocument/2006/relationships/footnotes" Target="footnotes.xml"/><Relationship Id="rId15" Type="http://schemas.openxmlformats.org/officeDocument/2006/relationships/hyperlink" Target="https://www.shrm.org/ResourcesAndTools/tools-and-samples/hr-qa/Documents/DFEH-185_1.pdf" TargetMode="External"/><Relationship Id="rId10" Type="http://schemas.openxmlformats.org/officeDocument/2006/relationships/hyperlink" Target="https://www.shrm.org/ResourcesAndTools/tools-and-samples/hr-qa/Documents/de2515.pdf" TargetMode="External"/><Relationship Id="rId4" Type="http://schemas.openxmlformats.org/officeDocument/2006/relationships/webSettings" Target="webSettings.xml"/><Relationship Id="rId9" Type="http://schemas.openxmlformats.org/officeDocument/2006/relationships/hyperlink" Target="https://www.shrm.org/ResourcesAndTools/tools-and-samples/hr-qa/Documents/LC_2810.5_Notice.pdf" TargetMode="External"/><Relationship Id="rId14" Type="http://schemas.openxmlformats.org/officeDocument/2006/relationships/hyperlink" Target="https://www.shrm.org/ResourcesAndTools/tools-and-samples/hr-qa/Documents/TimeOfHirePamph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Schiele</dc:creator>
  <cp:lastModifiedBy>Anna Schiele</cp:lastModifiedBy>
  <cp:revision>3</cp:revision>
  <cp:lastPrinted>2022-11-17T18:19:00Z</cp:lastPrinted>
  <dcterms:created xsi:type="dcterms:W3CDTF">2023-10-11T17:26:00Z</dcterms:created>
  <dcterms:modified xsi:type="dcterms:W3CDTF">2023-10-11T17:30:00Z</dcterms:modified>
</cp:coreProperties>
</file>