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Diocese of Sacramento</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26"/>
          <w:szCs w:val="26"/>
          <w:vertAlign w:val="baseline"/>
        </w:rPr>
      </w:pPr>
      <w:r w:rsidDel="00000000" w:rsidR="00000000" w:rsidRPr="00000000">
        <w:rPr>
          <w:rFonts w:ascii="Arial" w:cs="Arial" w:eastAsia="Arial" w:hAnsi="Arial"/>
          <w:b w:val="1"/>
          <w:sz w:val="32"/>
          <w:szCs w:val="32"/>
          <w:vertAlign w:val="baseline"/>
          <w:rtl w:val="0"/>
        </w:rPr>
        <w:t xml:space="preserve">JOB DESCRIPTION</w:t>
      </w:r>
      <w:r w:rsidDel="00000000" w:rsidR="00000000" w:rsidRPr="00000000">
        <w:rPr>
          <w:rtl w:val="0"/>
        </w:rPr>
      </w:r>
    </w:p>
    <w:p w:rsidR="00000000" w:rsidDel="00000000" w:rsidP="00000000" w:rsidRDefault="00000000" w:rsidRPr="00000000" w14:paraId="00000003">
      <w:pPr>
        <w:rPr>
          <w:rFonts w:ascii="Arial" w:cs="Arial" w:eastAsia="Arial" w:hAnsi="Arial"/>
          <w:sz w:val="8"/>
          <w:szCs w:val="8"/>
          <w:vertAlign w:val="baseline"/>
        </w:rPr>
      </w:pPr>
      <w:r w:rsidDel="00000000" w:rsidR="00000000" w:rsidRPr="00000000">
        <w:rPr>
          <w:rtl w:val="0"/>
        </w:rPr>
      </w:r>
    </w:p>
    <w:tbl>
      <w:tblPr>
        <w:tblStyle w:val="Table1"/>
        <w:tblW w:w="9630.0" w:type="dxa"/>
        <w:jc w:val="left"/>
        <w:tblInd w:w="9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630"/>
        <w:tblGridChange w:id="0">
          <w:tblGrid>
            <w:gridCol w:w="9630"/>
          </w:tblGrid>
        </w:tblGridChange>
      </w:tblGrid>
      <w:tr>
        <w:trPr>
          <w:cantSplit w:val="1"/>
          <w:trHeight w:val="402" w:hRule="atLeast"/>
          <w:tblHeader w:val="0"/>
        </w:trPr>
        <w:tc>
          <w:tcPr>
            <w:tcBorders>
              <w:top w:color="000000" w:space="0" w:sz="5" w:val="single"/>
              <w:left w:color="000000" w:space="0" w:sz="5" w:val="single"/>
              <w:bottom w:color="000000" w:space="0" w:sz="5" w:val="single"/>
              <w:right w:color="000000" w:space="0" w:sz="5" w:val="single"/>
            </w:tcBorders>
            <w:tcMar>
              <w:left w:w="98.0" w:type="dxa"/>
              <w:right w:w="98.0" w:type="dxa"/>
            </w:tcMar>
            <w:vAlign w:val="top"/>
          </w:tcPr>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DEPARTMENT:      Office of Youth and Young Adult Ministry, Newman Catholic Center, </w:t>
            </w:r>
            <w:r w:rsidDel="00000000" w:rsidR="00000000" w:rsidRPr="00000000">
              <w:rPr>
                <w:rFonts w:ascii="Arial" w:cs="Arial" w:eastAsia="Arial" w:hAnsi="Arial"/>
                <w:b w:val="1"/>
                <w:sz w:val="20"/>
                <w:szCs w:val="20"/>
                <w:rtl w:val="0"/>
              </w:rPr>
              <w:t xml:space="preserve">Sacramento</w:t>
            </w:r>
            <w:r w:rsidDel="00000000" w:rsidR="00000000" w:rsidRPr="00000000">
              <w:rPr>
                <w:rtl w:val="0"/>
              </w:rPr>
            </w:r>
          </w:p>
          <w:p w:rsidR="00000000" w:rsidDel="00000000" w:rsidP="00000000" w:rsidRDefault="00000000" w:rsidRPr="00000000" w14:paraId="0000000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POSITION:</w:t>
              <w:tab/>
              <w:t xml:space="preserve">      Program Coordinator</w:t>
            </w:r>
            <w:r w:rsidDel="00000000" w:rsidR="00000000" w:rsidRPr="00000000">
              <w:rPr>
                <w:rtl w:val="0"/>
              </w:rPr>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CATEGORY:</w:t>
              <w:tab/>
              <w:t xml:space="preserve">      Non-Exempt</w:t>
            </w:r>
            <w:r w:rsidDel="00000000" w:rsidR="00000000" w:rsidRPr="00000000">
              <w:rPr>
                <w:rFonts w:ascii="Arial" w:cs="Arial" w:eastAsia="Arial" w:hAnsi="Arial"/>
                <w:sz w:val="20"/>
                <w:szCs w:val="20"/>
                <w:vertAlign w:val="baseline"/>
                <w:rtl w:val="0"/>
              </w:rPr>
              <w:tab/>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STATUS: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Full Time</w:t>
            </w:r>
            <w:r w:rsidDel="00000000" w:rsidR="00000000" w:rsidRPr="00000000">
              <w:rPr>
                <w:rtl w:val="0"/>
              </w:rPr>
            </w:r>
          </w:p>
          <w:p w:rsidR="00000000" w:rsidDel="00000000" w:rsidP="00000000" w:rsidRDefault="00000000" w:rsidRPr="00000000" w14:paraId="0000000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SCHEDULE:           40 hours per week              </w:t>
            </w:r>
            <w:r w:rsidDel="00000000" w:rsidR="00000000" w:rsidRPr="00000000">
              <w:rPr>
                <w:rtl w:val="0"/>
              </w:rPr>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ab/>
              <w:tab/>
              <w:t xml:space="preserve">                     </w:t>
            </w:r>
          </w:p>
        </w:tc>
      </w:tr>
    </w:tbl>
    <w:p w:rsidR="00000000" w:rsidDel="00000000" w:rsidP="00000000" w:rsidRDefault="00000000" w:rsidRPr="00000000" w14:paraId="0000000F">
      <w:pPr>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SUPERVISOR:   Director of Newman Catholic Center-</w:t>
      </w:r>
      <w:r w:rsidDel="00000000" w:rsidR="00000000" w:rsidRPr="00000000">
        <w:rPr>
          <w:rFonts w:ascii="Arial" w:cs="Arial" w:eastAsia="Arial" w:hAnsi="Arial"/>
          <w:b w:val="1"/>
          <w:sz w:val="20"/>
          <w:szCs w:val="20"/>
          <w:rtl w:val="0"/>
        </w:rPr>
        <w:t xml:space="preserve">Sacramento</w:t>
      </w:r>
      <w:r w:rsidDel="00000000" w:rsidR="00000000" w:rsidRPr="00000000">
        <w:rPr>
          <w:rtl w:val="0"/>
        </w:rPr>
      </w:r>
    </w:p>
    <w:p w:rsidR="00000000" w:rsidDel="00000000" w:rsidP="00000000" w:rsidRDefault="00000000" w:rsidRPr="00000000" w14:paraId="0000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0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JOB SUMMARY: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Program Coordinator supports the Director in fulfilling the mission of the Newman Catholic Center by the coordination and facilitation of various ministries, support of student ministry leaders, administrative &amp; logistical tasks, marketing &amp; outreach activities, and/or other tasks as assigned by the Director.  The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Newman Centers in the Diocese of Sacramento are transitional student communities that support and empower college student leaders to make disciples of Jesus. The Newman Catholic Center is part of the Office of Youth &amp; Young Adult Ministry that strives to build up a church that shares God’s love with the young through presenting the gospel in a relevant and beautiful way, cultivating servant leadership, accompaniment, and living authentic Christian community.</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Specific responsibilities include:</w:t>
      </w:r>
      <w:r w:rsidDel="00000000" w:rsidR="00000000" w:rsidRPr="00000000">
        <w:rPr>
          <w:rtl w:val="0"/>
        </w:rPr>
      </w:r>
    </w:p>
    <w:p w:rsidR="00000000" w:rsidDel="00000000" w:rsidP="00000000" w:rsidRDefault="00000000" w:rsidRPr="00000000" w14:paraId="00000018">
      <w:pPr>
        <w:rPr>
          <w:rFonts w:ascii="Arial" w:cs="Arial" w:eastAsia="Arial" w:hAnsi="Arial"/>
          <w:b w:val="0"/>
          <w:sz w:val="10"/>
          <w:szCs w:val="10"/>
          <w:u w:val="single"/>
          <w:vertAlign w:val="baseline"/>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Assists and supports the Newman Director in providing pastoral, administrative and strategic leadership of the campus ministries at Newman Catholic Center by</w:t>
      </w:r>
    </w:p>
    <w:p w:rsidR="00000000" w:rsidDel="00000000" w:rsidP="00000000" w:rsidRDefault="00000000" w:rsidRPr="00000000" w14:paraId="0000001A">
      <w:pPr>
        <w:numPr>
          <w:ilvl w:val="1"/>
          <w:numId w:val="1"/>
        </w:numPr>
        <w:ind w:left="144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Recruiting, guiding, and training student ministry leaders, </w:t>
      </w:r>
    </w:p>
    <w:p w:rsidR="00000000" w:rsidDel="00000000" w:rsidP="00000000" w:rsidRDefault="00000000" w:rsidRPr="00000000" w14:paraId="0000001B">
      <w:pPr>
        <w:numPr>
          <w:ilvl w:val="1"/>
          <w:numId w:val="1"/>
        </w:numPr>
        <w:ind w:left="144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Empowering the Newman Council made up of college students to lead the activities of the Newman Catholic Center (i.e. liturgy planning &amp; minister training, music ministry, social justice, faith formation activities)</w:t>
      </w:r>
    </w:p>
    <w:p w:rsidR="00000000" w:rsidDel="00000000" w:rsidP="00000000" w:rsidRDefault="00000000" w:rsidRPr="00000000" w14:paraId="0000001C">
      <w:pPr>
        <w:numPr>
          <w:ilvl w:val="1"/>
          <w:numId w:val="1"/>
        </w:numPr>
        <w:ind w:left="144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Encouraging the spiritual growth of all students in Newman Catholic Center activities while remaining sensitive to the diversity among students.</w:t>
      </w:r>
    </w:p>
    <w:p w:rsidR="00000000" w:rsidDel="00000000" w:rsidP="00000000" w:rsidRDefault="00000000" w:rsidRPr="00000000" w14:paraId="0000001D">
      <w:pPr>
        <w:numPr>
          <w:ilvl w:val="1"/>
          <w:numId w:val="1"/>
        </w:numPr>
        <w:ind w:left="144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Meeting with and supporting Newman Center ministry committees</w:t>
      </w:r>
    </w:p>
    <w:p w:rsidR="00000000" w:rsidDel="00000000" w:rsidP="00000000" w:rsidRDefault="00000000" w:rsidRPr="00000000" w14:paraId="0000001E">
      <w:pPr>
        <w:numPr>
          <w:ilvl w:val="1"/>
          <w:numId w:val="1"/>
        </w:numPr>
        <w:ind w:left="144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Logistical tasks include but are not limited to networking, calendaring, budgeting, fundraising.</w:t>
      </w:r>
    </w:p>
    <w:p w:rsidR="00000000" w:rsidDel="00000000" w:rsidP="00000000" w:rsidRDefault="00000000" w:rsidRPr="00000000" w14:paraId="0000001F">
      <w:pPr>
        <w:numPr>
          <w:ilvl w:val="1"/>
          <w:numId w:val="1"/>
        </w:numPr>
        <w:ind w:left="144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Administrative tasks include but are not limited to scheduling, phone calling, preparing ministry materials, communication</w:t>
      </w:r>
    </w:p>
    <w:p w:rsidR="00000000" w:rsidDel="00000000" w:rsidP="00000000" w:rsidRDefault="00000000" w:rsidRPr="00000000" w14:paraId="00000020">
      <w:pPr>
        <w:numPr>
          <w:ilvl w:val="1"/>
          <w:numId w:val="1"/>
        </w:numPr>
        <w:ind w:left="144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Marketing Newman ministry activities and reaching out to students through tabling, social media and other means</w:t>
      </w:r>
    </w:p>
    <w:p w:rsidR="00000000" w:rsidDel="00000000" w:rsidP="00000000" w:rsidRDefault="00000000" w:rsidRPr="00000000" w14:paraId="00000021">
      <w:pPr>
        <w:numPr>
          <w:ilvl w:val="1"/>
          <w:numId w:val="1"/>
        </w:numPr>
        <w:ind w:left="144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Collaborating with the local parish staff as needed </w:t>
      </w:r>
    </w:p>
    <w:p w:rsidR="00000000" w:rsidDel="00000000" w:rsidP="00000000" w:rsidRDefault="00000000" w:rsidRPr="00000000" w14:paraId="00000022">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Collaborates with other campus ministries on the college campus and the other Diocesan Newman Centers</w:t>
      </w:r>
    </w:p>
    <w:p w:rsidR="00000000" w:rsidDel="00000000" w:rsidP="00000000" w:rsidRDefault="00000000" w:rsidRPr="00000000" w14:paraId="00000023">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Participates in training and education opportunities for development, and in diocesan and regional meetings, programs, and projects as directed.</w:t>
      </w:r>
    </w:p>
    <w:p w:rsidR="00000000" w:rsidDel="00000000" w:rsidP="00000000" w:rsidRDefault="00000000" w:rsidRPr="00000000" w14:paraId="00000024">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Takes on other responsibilities as assigned by the Newman Center Director</w:t>
      </w:r>
    </w:p>
    <w:p w:rsidR="00000000" w:rsidDel="00000000" w:rsidP="00000000" w:rsidRDefault="00000000" w:rsidRPr="00000000" w14:paraId="00000025">
      <w:pPr>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Minimum Qualifications:</w:t>
      </w:r>
      <w:r w:rsidDel="00000000" w:rsidR="00000000" w:rsidRPr="00000000">
        <w:rPr>
          <w:rtl w:val="0"/>
        </w:rPr>
      </w:r>
    </w:p>
    <w:p w:rsidR="00000000" w:rsidDel="00000000" w:rsidP="00000000" w:rsidRDefault="00000000" w:rsidRPr="00000000" w14:paraId="0000002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Education:  </w:t>
      </w:r>
      <w:r w:rsidDel="00000000" w:rsidR="00000000" w:rsidRPr="00000000">
        <w:rPr>
          <w:rFonts w:ascii="Arial" w:cs="Arial" w:eastAsia="Arial" w:hAnsi="Arial"/>
          <w:sz w:val="20"/>
          <w:szCs w:val="20"/>
          <w:vertAlign w:val="baseline"/>
          <w:rtl w:val="0"/>
        </w:rPr>
        <w:t xml:space="preserve">Bachelors degree (or higher) preferred, but not required </w:t>
      </w:r>
      <w:r w:rsidDel="00000000" w:rsidR="00000000" w:rsidRPr="00000000">
        <w:rPr>
          <w:rtl w:val="0"/>
        </w:rPr>
      </w:r>
    </w:p>
    <w:p w:rsidR="00000000" w:rsidDel="00000000" w:rsidP="00000000" w:rsidRDefault="00000000" w:rsidRPr="00000000" w14:paraId="0000002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Experience: </w:t>
      </w:r>
      <w:r w:rsidDel="00000000" w:rsidR="00000000" w:rsidRPr="00000000">
        <w:rPr>
          <w:rFonts w:ascii="Arial" w:cs="Arial" w:eastAsia="Arial" w:hAnsi="Arial"/>
          <w:sz w:val="20"/>
          <w:szCs w:val="20"/>
          <w:vertAlign w:val="baseline"/>
          <w:rtl w:val="0"/>
        </w:rPr>
        <w:t xml:space="preserve">At least 2 years’ experience in campus ministry, youth, and/or young adult ministry</w:t>
      </w:r>
    </w:p>
    <w:p w:rsidR="00000000" w:rsidDel="00000000" w:rsidP="00000000" w:rsidRDefault="00000000" w:rsidRPr="00000000" w14:paraId="0000003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3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Qualifications:</w:t>
      </w:r>
      <w:r w:rsidDel="00000000" w:rsidR="00000000" w:rsidRPr="00000000">
        <w:rPr>
          <w:rtl w:val="0"/>
        </w:rPr>
      </w:r>
    </w:p>
    <w:p w:rsidR="00000000" w:rsidDel="00000000" w:rsidP="00000000" w:rsidRDefault="00000000" w:rsidRPr="00000000" w14:paraId="00000032">
      <w:pPr>
        <w:numPr>
          <w:ilvl w:val="0"/>
          <w:numId w:val="2"/>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Catholic in good standing with the Church</w:t>
      </w:r>
    </w:p>
    <w:p w:rsidR="00000000" w:rsidDel="00000000" w:rsidP="00000000" w:rsidRDefault="00000000" w:rsidRPr="00000000" w14:paraId="00000033">
      <w:pPr>
        <w:numPr>
          <w:ilvl w:val="0"/>
          <w:numId w:val="2"/>
        </w:numPr>
        <w:ind w:left="720" w:hanging="360"/>
        <w:jc w:val="both"/>
        <w:rPr>
          <w:sz w:val="20"/>
          <w:szCs w:val="20"/>
          <w:vertAlign w:val="baseline"/>
        </w:rPr>
      </w:pPr>
      <w:r w:rsidDel="00000000" w:rsidR="00000000" w:rsidRPr="00000000">
        <w:rPr>
          <w:rFonts w:ascii="Arial" w:cs="Arial" w:eastAsia="Arial" w:hAnsi="Arial"/>
          <w:sz w:val="20"/>
          <w:szCs w:val="20"/>
          <w:vertAlign w:val="baseline"/>
          <w:rtl w:val="0"/>
        </w:rPr>
        <w:t xml:space="preserve">Knowledgeable and comfortable with Catholic doctrine and practice</w:t>
      </w:r>
      <w:r w:rsidDel="00000000" w:rsidR="00000000" w:rsidRPr="00000000">
        <w:rPr>
          <w:rtl w:val="0"/>
        </w:rPr>
      </w:r>
    </w:p>
    <w:p w:rsidR="00000000" w:rsidDel="00000000" w:rsidP="00000000" w:rsidRDefault="00000000" w:rsidRPr="00000000" w14:paraId="00000034">
      <w:pPr>
        <w:numPr>
          <w:ilvl w:val="0"/>
          <w:numId w:val="2"/>
        </w:numPr>
        <w:ind w:left="720" w:hanging="360"/>
        <w:rPr>
          <w:sz w:val="20"/>
          <w:szCs w:val="20"/>
          <w:vertAlign w:val="baseline"/>
        </w:rPr>
      </w:pPr>
      <w:r w:rsidDel="00000000" w:rsidR="00000000" w:rsidRPr="00000000">
        <w:rPr>
          <w:rFonts w:ascii="Arial" w:cs="Arial" w:eastAsia="Arial" w:hAnsi="Arial"/>
          <w:sz w:val="20"/>
          <w:szCs w:val="20"/>
          <w:vertAlign w:val="baseline"/>
          <w:rtl w:val="0"/>
        </w:rPr>
        <w:t xml:space="preserve">Relational, accessible, warm and friendly, genuine, caring and compassionate </w:t>
      </w:r>
      <w:r w:rsidDel="00000000" w:rsidR="00000000" w:rsidRPr="00000000">
        <w:rPr>
          <w:rtl w:val="0"/>
        </w:rPr>
      </w:r>
    </w:p>
    <w:p w:rsidR="00000000" w:rsidDel="00000000" w:rsidP="00000000" w:rsidRDefault="00000000" w:rsidRPr="00000000" w14:paraId="00000035">
      <w:pPr>
        <w:numPr>
          <w:ilvl w:val="0"/>
          <w:numId w:val="2"/>
        </w:numPr>
        <w:ind w:left="720" w:hanging="360"/>
        <w:rPr>
          <w:sz w:val="20"/>
          <w:szCs w:val="20"/>
          <w:vertAlign w:val="baseline"/>
        </w:rPr>
      </w:pPr>
      <w:r w:rsidDel="00000000" w:rsidR="00000000" w:rsidRPr="00000000">
        <w:rPr>
          <w:rFonts w:ascii="Arial" w:cs="Arial" w:eastAsia="Arial" w:hAnsi="Arial"/>
          <w:sz w:val="20"/>
          <w:szCs w:val="20"/>
          <w:vertAlign w:val="baseline"/>
          <w:rtl w:val="0"/>
        </w:rPr>
        <w:t xml:space="preserve">Advocates strongly and effectively for the Newman Centers and campus ministries</w:t>
      </w:r>
      <w:r w:rsidDel="00000000" w:rsidR="00000000" w:rsidRPr="00000000">
        <w:rPr>
          <w:rtl w:val="0"/>
        </w:rPr>
      </w:r>
    </w:p>
    <w:p w:rsidR="00000000" w:rsidDel="00000000" w:rsidP="00000000" w:rsidRDefault="00000000" w:rsidRPr="00000000" w14:paraId="00000036">
      <w:pPr>
        <w:numPr>
          <w:ilvl w:val="0"/>
          <w:numId w:val="3"/>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Ability to work effectively with other staff members, students, volunteers, and external contacts, willing to act as an ambassador of the Newman Catholic Centers and campus ministries</w:t>
      </w:r>
    </w:p>
    <w:p w:rsidR="00000000" w:rsidDel="00000000" w:rsidP="00000000" w:rsidRDefault="00000000" w:rsidRPr="00000000" w14:paraId="00000037">
      <w:pPr>
        <w:numPr>
          <w:ilvl w:val="0"/>
          <w:numId w:val="2"/>
        </w:numPr>
        <w:ind w:left="720" w:hanging="360"/>
        <w:jc w:val="both"/>
        <w:rPr>
          <w:sz w:val="20"/>
          <w:szCs w:val="20"/>
          <w:vertAlign w:val="baseline"/>
        </w:rPr>
      </w:pPr>
      <w:r w:rsidDel="00000000" w:rsidR="00000000" w:rsidRPr="00000000">
        <w:rPr>
          <w:rFonts w:ascii="Arial" w:cs="Arial" w:eastAsia="Arial" w:hAnsi="Arial"/>
          <w:sz w:val="20"/>
          <w:szCs w:val="20"/>
          <w:vertAlign w:val="baseline"/>
          <w:rtl w:val="0"/>
        </w:rPr>
        <w:t xml:space="preserve">Excellent communication skills, written and verbal</w:t>
      </w:r>
      <w:r w:rsidDel="00000000" w:rsidR="00000000" w:rsidRPr="00000000">
        <w:rPr>
          <w:rtl w:val="0"/>
        </w:rPr>
      </w:r>
    </w:p>
    <w:p w:rsidR="00000000" w:rsidDel="00000000" w:rsidP="00000000" w:rsidRDefault="00000000" w:rsidRPr="00000000" w14:paraId="00000038">
      <w:pPr>
        <w:numPr>
          <w:ilvl w:val="0"/>
          <w:numId w:val="2"/>
        </w:numPr>
        <w:ind w:left="720" w:hanging="360"/>
        <w:jc w:val="both"/>
        <w:rPr>
          <w:sz w:val="20"/>
          <w:szCs w:val="20"/>
          <w:vertAlign w:val="baseline"/>
        </w:rPr>
      </w:pPr>
      <w:r w:rsidDel="00000000" w:rsidR="00000000" w:rsidRPr="00000000">
        <w:rPr>
          <w:rFonts w:ascii="Arial" w:cs="Arial" w:eastAsia="Arial" w:hAnsi="Arial"/>
          <w:sz w:val="20"/>
          <w:szCs w:val="20"/>
          <w:vertAlign w:val="baseline"/>
          <w:rtl w:val="0"/>
        </w:rPr>
        <w:t xml:space="preserve">Ability to organize and prioritize tasks while leading and motivating others</w:t>
      </w:r>
      <w:r w:rsidDel="00000000" w:rsidR="00000000" w:rsidRPr="00000000">
        <w:rPr>
          <w:rtl w:val="0"/>
        </w:rPr>
      </w:r>
    </w:p>
    <w:p w:rsidR="00000000" w:rsidDel="00000000" w:rsidP="00000000" w:rsidRDefault="00000000" w:rsidRPr="00000000" w14:paraId="00000039">
      <w:pPr>
        <w:numPr>
          <w:ilvl w:val="0"/>
          <w:numId w:val="2"/>
        </w:numPr>
        <w:ind w:left="720" w:hanging="360"/>
        <w:jc w:val="both"/>
        <w:rPr>
          <w:sz w:val="20"/>
          <w:szCs w:val="20"/>
          <w:vertAlign w:val="baseline"/>
        </w:rPr>
      </w:pPr>
      <w:r w:rsidDel="00000000" w:rsidR="00000000" w:rsidRPr="00000000">
        <w:rPr>
          <w:rFonts w:ascii="Arial" w:cs="Arial" w:eastAsia="Arial" w:hAnsi="Arial"/>
          <w:sz w:val="20"/>
          <w:szCs w:val="20"/>
          <w:vertAlign w:val="baseline"/>
          <w:rtl w:val="0"/>
        </w:rPr>
        <w:t xml:space="preserve">Ability to address conflict and challenges professionally and appropriately  </w:t>
      </w:r>
      <w:r w:rsidDel="00000000" w:rsidR="00000000" w:rsidRPr="00000000">
        <w:rPr>
          <w:rtl w:val="0"/>
        </w:rPr>
      </w:r>
    </w:p>
    <w:p w:rsidR="00000000" w:rsidDel="00000000" w:rsidP="00000000" w:rsidRDefault="00000000" w:rsidRPr="00000000" w14:paraId="0000003A">
      <w:pPr>
        <w:numPr>
          <w:ilvl w:val="0"/>
          <w:numId w:val="2"/>
        </w:numPr>
        <w:ind w:left="720" w:hanging="360"/>
        <w:jc w:val="both"/>
        <w:rPr>
          <w:sz w:val="20"/>
          <w:szCs w:val="20"/>
          <w:vertAlign w:val="baseline"/>
        </w:rPr>
      </w:pPr>
      <w:r w:rsidDel="00000000" w:rsidR="00000000" w:rsidRPr="00000000">
        <w:rPr>
          <w:rFonts w:ascii="Arial" w:cs="Arial" w:eastAsia="Arial" w:hAnsi="Arial"/>
          <w:sz w:val="20"/>
          <w:szCs w:val="20"/>
          <w:vertAlign w:val="baseline"/>
          <w:rtl w:val="0"/>
        </w:rPr>
        <w:t xml:space="preserve">Professional in conduct and action</w:t>
      </w:r>
      <w:r w:rsidDel="00000000" w:rsidR="00000000" w:rsidRPr="00000000">
        <w:rPr>
          <w:rtl w:val="0"/>
        </w:rPr>
      </w:r>
    </w:p>
    <w:p w:rsidR="00000000" w:rsidDel="00000000" w:rsidP="00000000" w:rsidRDefault="00000000" w:rsidRPr="00000000" w14:paraId="0000003B">
      <w:pPr>
        <w:numPr>
          <w:ilvl w:val="0"/>
          <w:numId w:val="2"/>
        </w:numPr>
        <w:ind w:left="720" w:hanging="360"/>
        <w:jc w:val="both"/>
        <w:rPr>
          <w:sz w:val="20"/>
          <w:szCs w:val="20"/>
          <w:vertAlign w:val="baseline"/>
        </w:rPr>
      </w:pPr>
      <w:r w:rsidDel="00000000" w:rsidR="00000000" w:rsidRPr="00000000">
        <w:rPr>
          <w:rFonts w:ascii="Arial" w:cs="Arial" w:eastAsia="Arial" w:hAnsi="Arial"/>
          <w:sz w:val="20"/>
          <w:szCs w:val="20"/>
          <w:vertAlign w:val="baseline"/>
          <w:rtl w:val="0"/>
        </w:rPr>
        <w:t xml:space="preserve">Ability to collaborate well with people of many different cultures</w:t>
      </w:r>
      <w:r w:rsidDel="00000000" w:rsidR="00000000" w:rsidRPr="00000000">
        <w:rPr>
          <w:rtl w:val="0"/>
        </w:rPr>
      </w:r>
    </w:p>
    <w:p w:rsidR="00000000" w:rsidDel="00000000" w:rsidP="00000000" w:rsidRDefault="00000000" w:rsidRPr="00000000" w14:paraId="0000003C">
      <w:pPr>
        <w:numPr>
          <w:ilvl w:val="0"/>
          <w:numId w:val="2"/>
        </w:numPr>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good understanding of catholic Young Adult Ministry as articulated in the USCCB documents, Sons and Daughters of the Light &amp; Empowered by the Spirit</w:t>
      </w:r>
    </w:p>
    <w:p w:rsidR="00000000" w:rsidDel="00000000" w:rsidP="00000000" w:rsidRDefault="00000000" w:rsidRPr="00000000" w14:paraId="0000003D">
      <w:pPr>
        <w:numPr>
          <w:ilvl w:val="0"/>
          <w:numId w:val="2"/>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Proficient use of technology tools including Office Products and Social Media tools</w:t>
      </w:r>
    </w:p>
    <w:p w:rsidR="00000000" w:rsidDel="00000000" w:rsidP="00000000" w:rsidRDefault="00000000" w:rsidRPr="00000000" w14:paraId="0000003E">
      <w:pPr>
        <w:numPr>
          <w:ilvl w:val="0"/>
          <w:numId w:val="2"/>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Bilingual, English and Spanish preferred but not required</w:t>
      </w:r>
    </w:p>
    <w:p w:rsidR="00000000" w:rsidDel="00000000" w:rsidP="00000000" w:rsidRDefault="00000000" w:rsidRPr="00000000" w14:paraId="0000003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0">
      <w:pPr>
        <w:pBdr>
          <w:bottom w:color="000000" w:space="1" w:sz="12" w:val="single"/>
        </w:pBd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1">
      <w:pPr>
        <w:pBdr>
          <w:bottom w:color="000000" w:space="1" w:sz="12" w:val="single"/>
        </w:pBd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2">
      <w:pPr>
        <w:pBdr>
          <w:bottom w:color="000000" w:space="1" w:sz="12" w:val="single"/>
        </w:pBd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3">
      <w:pPr>
        <w:pBdr>
          <w:bottom w:color="000000" w:space="1" w:sz="12" w:val="single"/>
        </w:pBd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4">
      <w:pPr>
        <w:pBdr>
          <w:bottom w:color="000000" w:space="1" w:sz="12"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 OF EMPLOYEE</w:t>
        <w:tab/>
        <w:tab/>
        <w:tab/>
        <w:tab/>
        <w:tab/>
        <w:tab/>
        <w:tab/>
        <w:tab/>
        <w:t xml:space="preserve">DATE</w:t>
      </w:r>
    </w:p>
    <w:p w:rsidR="00000000" w:rsidDel="00000000" w:rsidP="00000000" w:rsidRDefault="00000000" w:rsidRPr="00000000" w14:paraId="0000004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9">
      <w:pPr>
        <w:pBdr>
          <w:bottom w:color="000000" w:space="1" w:sz="12"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 OF SUPERVISOR</w:t>
        <w:tab/>
        <w:tab/>
        <w:tab/>
        <w:tab/>
        <w:tab/>
        <w:tab/>
        <w:tab/>
        <w:tab/>
        <w:t xml:space="preserve">DATE</w:t>
      </w:r>
    </w:p>
    <w:p w:rsidR="00000000" w:rsidDel="00000000" w:rsidP="00000000" w:rsidRDefault="00000000" w:rsidRPr="00000000" w14:paraId="0000004B">
      <w:pPr>
        <w:jc w:val="both"/>
        <w:rPr>
          <w:rFonts w:ascii="Arial" w:cs="Arial" w:eastAsia="Arial" w:hAnsi="Arial"/>
          <w:sz w:val="20"/>
          <w:szCs w:val="20"/>
          <w:vertAlign w:val="baseline"/>
        </w:rPr>
      </w:pPr>
      <w:r w:rsidDel="00000000" w:rsidR="00000000" w:rsidRPr="00000000">
        <w:rPr>
          <w:rtl w:val="0"/>
        </w:rPr>
      </w:r>
    </w:p>
    <w:sectPr>
      <w:headerReference r:id="rId7" w:type="default"/>
      <w:headerReference r:id="rId8" w:type="even"/>
      <w:footerReference r:id="rId9" w:type="default"/>
      <w:footerReference r:id="rId10" w:type="even"/>
      <w:pgSz w:h="15840" w:w="12240" w:orient="portrait"/>
      <w:pgMar w:bottom="720" w:top="720" w:left="720" w:right="720" w:header="57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center" w:pos="4320"/>
        <w:tab w:val="right" w:pos="8640"/>
        <w:tab w:val="left" w:pos="9360"/>
        <w:tab w:val="right" w:pos="10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G:\Job Desc\</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center" w:pos="4320"/>
        <w:tab w:val="right" w:pos="8640"/>
        <w:tab w:val="left" w:pos="9360"/>
        <w:tab w:val="right" w:pos="10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el1">
    <w:name w:val="_level1"/>
    <w:basedOn w:val="Normal"/>
    <w:next w:val="_level1"/>
    <w:autoRedefine w:val="0"/>
    <w:hidden w:val="0"/>
    <w:qFormat w:val="0"/>
    <w:pPr>
      <w:widowControl w:val="0"/>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36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el2">
    <w:name w:val="_level2"/>
    <w:basedOn w:val="Normal"/>
    <w:next w:val="_level2"/>
    <w:autoRedefine w:val="0"/>
    <w:hidden w:val="0"/>
    <w:qFormat w:val="0"/>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72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el3">
    <w:name w:val="_level3"/>
    <w:basedOn w:val="Normal"/>
    <w:next w:val="_level3"/>
    <w:autoRedefine w:val="0"/>
    <w:hidden w:val="0"/>
    <w:qFormat w:val="0"/>
    <w:pPr>
      <w:widowControl w:val="0"/>
      <w:tabs>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108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el4">
    <w:name w:val="_level4"/>
    <w:basedOn w:val="Normal"/>
    <w:next w:val="_level4"/>
    <w:autoRedefine w:val="0"/>
    <w:hidden w:val="0"/>
    <w:qFormat w:val="0"/>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144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el5">
    <w:name w:val="_level5"/>
    <w:basedOn w:val="Normal"/>
    <w:next w:val="_level5"/>
    <w:autoRedefine w:val="0"/>
    <w:hidden w:val="0"/>
    <w:qFormat w:val="0"/>
    <w:pPr>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180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el6">
    <w:name w:val="_level6"/>
    <w:basedOn w:val="Normal"/>
    <w:next w:val="_level6"/>
    <w:autoRedefine w:val="0"/>
    <w:hidden w:val="0"/>
    <w:qFormat w:val="0"/>
    <w:pPr>
      <w:widowControl w:val="0"/>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216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el7">
    <w:name w:val="_level7"/>
    <w:basedOn w:val="Normal"/>
    <w:next w:val="_level7"/>
    <w:autoRedefine w:val="0"/>
    <w:hidden w:val="0"/>
    <w:qFormat w:val="0"/>
    <w:pPr>
      <w:widowControl w:val="0"/>
      <w:tabs>
        <w:tab w:val="left" w:leader="none" w:pos="25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252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el8">
    <w:name w:val="_level8"/>
    <w:basedOn w:val="Normal"/>
    <w:next w:val="_level8"/>
    <w:autoRedefine w:val="0"/>
    <w:hidden w:val="0"/>
    <w:qFormat w:val="0"/>
    <w:pPr>
      <w:widowControl w:val="0"/>
      <w:tabs>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288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el9">
    <w:name w:val="_level9"/>
    <w:basedOn w:val="Normal"/>
    <w:next w:val="_level9"/>
    <w:autoRedefine w:val="0"/>
    <w:hidden w:val="0"/>
    <w:qFormat w:val="0"/>
    <w:pPr>
      <w:widowControl w:val="0"/>
      <w:tabs>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324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sl1">
    <w:name w:val="_levsl1"/>
    <w:basedOn w:val="Normal"/>
    <w:next w:val="_levsl1"/>
    <w:autoRedefine w:val="0"/>
    <w:hidden w:val="0"/>
    <w:qFormat w:val="0"/>
    <w:pPr>
      <w:widowControl w:val="0"/>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36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sl2">
    <w:name w:val="_levsl2"/>
    <w:basedOn w:val="Normal"/>
    <w:next w:val="_levsl2"/>
    <w:autoRedefine w:val="0"/>
    <w:hidden w:val="0"/>
    <w:qFormat w:val="0"/>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72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sl3">
    <w:name w:val="_levsl3"/>
    <w:basedOn w:val="Normal"/>
    <w:next w:val="_levsl3"/>
    <w:autoRedefine w:val="0"/>
    <w:hidden w:val="0"/>
    <w:qFormat w:val="0"/>
    <w:pPr>
      <w:widowControl w:val="0"/>
      <w:tabs>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108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sl4">
    <w:name w:val="_levsl4"/>
    <w:basedOn w:val="Normal"/>
    <w:next w:val="_levsl4"/>
    <w:autoRedefine w:val="0"/>
    <w:hidden w:val="0"/>
    <w:qFormat w:val="0"/>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144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sl5">
    <w:name w:val="_levsl5"/>
    <w:basedOn w:val="Normal"/>
    <w:next w:val="_levsl5"/>
    <w:autoRedefine w:val="0"/>
    <w:hidden w:val="0"/>
    <w:qFormat w:val="0"/>
    <w:pPr>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180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sl6">
    <w:name w:val="_levsl6"/>
    <w:basedOn w:val="Normal"/>
    <w:next w:val="_levsl6"/>
    <w:autoRedefine w:val="0"/>
    <w:hidden w:val="0"/>
    <w:qFormat w:val="0"/>
    <w:pPr>
      <w:widowControl w:val="0"/>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216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sl7">
    <w:name w:val="_levsl7"/>
    <w:basedOn w:val="Normal"/>
    <w:next w:val="_levsl7"/>
    <w:autoRedefine w:val="0"/>
    <w:hidden w:val="0"/>
    <w:qFormat w:val="0"/>
    <w:pPr>
      <w:widowControl w:val="0"/>
      <w:tabs>
        <w:tab w:val="left" w:leader="none" w:pos="25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252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sl8">
    <w:name w:val="_levsl8"/>
    <w:basedOn w:val="Normal"/>
    <w:next w:val="_levsl8"/>
    <w:autoRedefine w:val="0"/>
    <w:hidden w:val="0"/>
    <w:qFormat w:val="0"/>
    <w:pPr>
      <w:widowControl w:val="0"/>
      <w:tabs>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288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sl9">
    <w:name w:val="_levsl9"/>
    <w:basedOn w:val="Normal"/>
    <w:next w:val="_levsl9"/>
    <w:autoRedefine w:val="0"/>
    <w:hidden w:val="0"/>
    <w:qFormat w:val="0"/>
    <w:pPr>
      <w:widowControl w:val="0"/>
      <w:tabs>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324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nl1">
    <w:name w:val="_levnl1"/>
    <w:basedOn w:val="Normal"/>
    <w:next w:val="_levnl1"/>
    <w:autoRedefine w:val="0"/>
    <w:hidden w:val="0"/>
    <w:qFormat w:val="0"/>
    <w:pPr>
      <w:widowControl w:val="0"/>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36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nl2">
    <w:name w:val="_levnl2"/>
    <w:basedOn w:val="Normal"/>
    <w:next w:val="_levnl2"/>
    <w:autoRedefine w:val="0"/>
    <w:hidden w:val="0"/>
    <w:qFormat w:val="0"/>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72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nl3">
    <w:name w:val="_levnl3"/>
    <w:basedOn w:val="Normal"/>
    <w:next w:val="_levnl3"/>
    <w:autoRedefine w:val="0"/>
    <w:hidden w:val="0"/>
    <w:qFormat w:val="0"/>
    <w:pPr>
      <w:widowControl w:val="0"/>
      <w:tabs>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108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nl4">
    <w:name w:val="_levnl4"/>
    <w:basedOn w:val="Normal"/>
    <w:next w:val="_levnl4"/>
    <w:autoRedefine w:val="0"/>
    <w:hidden w:val="0"/>
    <w:qFormat w:val="0"/>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144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nl5">
    <w:name w:val="_levnl5"/>
    <w:basedOn w:val="Normal"/>
    <w:next w:val="_levnl5"/>
    <w:autoRedefine w:val="0"/>
    <w:hidden w:val="0"/>
    <w:qFormat w:val="0"/>
    <w:pPr>
      <w:widowControl w:val="0"/>
      <w:tabs>
        <w:tab w:val="left" w:leader="none" w:pos="180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180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nl6">
    <w:name w:val="_levnl6"/>
    <w:basedOn w:val="Normal"/>
    <w:next w:val="_levnl6"/>
    <w:autoRedefine w:val="0"/>
    <w:hidden w:val="0"/>
    <w:qFormat w:val="0"/>
    <w:pPr>
      <w:widowControl w:val="0"/>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216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nl7">
    <w:name w:val="_levnl7"/>
    <w:basedOn w:val="Normal"/>
    <w:next w:val="_levnl7"/>
    <w:autoRedefine w:val="0"/>
    <w:hidden w:val="0"/>
    <w:qFormat w:val="0"/>
    <w:pPr>
      <w:widowControl w:val="0"/>
      <w:tabs>
        <w:tab w:val="left" w:leader="none" w:pos="25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252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nl8">
    <w:name w:val="_levnl8"/>
    <w:basedOn w:val="Normal"/>
    <w:next w:val="_levnl8"/>
    <w:autoRedefine w:val="0"/>
    <w:hidden w:val="0"/>
    <w:qFormat w:val="0"/>
    <w:pPr>
      <w:widowControl w:val="0"/>
      <w:tabs>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288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_levnl9">
    <w:name w:val="_levnl9"/>
    <w:basedOn w:val="Normal"/>
    <w:next w:val="_levnl9"/>
    <w:autoRedefine w:val="0"/>
    <w:hidden w:val="0"/>
    <w:qFormat w:val="0"/>
    <w:pPr>
      <w:widowControl w:val="0"/>
      <w:tabs>
        <w:tab w:val="left" w:leader="none" w:pos="324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324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WP_Heading4">
    <w:name w:val="WP_Heading 4"/>
    <w:basedOn w:val="Normal"/>
    <w:next w:val="WP_Heading4"/>
    <w:autoRedefine w:val="0"/>
    <w:hidden w:val="0"/>
    <w:qFormat w:val="0"/>
    <w:pPr>
      <w:widowControl w:val="0"/>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360" w:right="0" w:leftChars="-1" w:rightChars="0" w:firstLineChars="-1"/>
      <w:textDirection w:val="btLr"/>
      <w:textAlignment w:val="top"/>
      <w:outlineLvl w:val="0"/>
    </w:pPr>
    <w:rPr>
      <w:rFonts w:ascii="Tms Rmn" w:hAnsi="Tms Rmn"/>
      <w:w w:val="100"/>
      <w:position w:val="-1"/>
      <w:sz w:val="24"/>
      <w:u w:val="single"/>
      <w:effect w:val="none"/>
      <w:vertAlign w:val="baseline"/>
      <w:cs w:val="0"/>
      <w:em w:val="none"/>
      <w:lang w:bidi="ar-SA" w:eastAsia="en-US" w:val="en-US"/>
    </w:rPr>
  </w:style>
  <w:style w:type="paragraph" w:styleId="WP_Heading5">
    <w:name w:val="WP_Heading 5"/>
    <w:basedOn w:val="Normal"/>
    <w:next w:val="WP_Heading5"/>
    <w:autoRedefine w:val="0"/>
    <w:hidden w:val="0"/>
    <w:qFormat w:val="0"/>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720" w:right="0"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WP_Heading6">
    <w:name w:val="WP_Heading 6"/>
    <w:basedOn w:val="Normal"/>
    <w:next w:val="WP_Heading6"/>
    <w:autoRedefine w:val="0"/>
    <w:hidden w:val="0"/>
    <w:qFormat w:val="0"/>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720" w:right="0" w:leftChars="-1" w:rightChars="0" w:firstLineChars="-1"/>
      <w:textDirection w:val="btLr"/>
      <w:textAlignment w:val="top"/>
      <w:outlineLvl w:val="0"/>
    </w:pPr>
    <w:rPr>
      <w:w w:val="100"/>
      <w:position w:val="-1"/>
      <w:sz w:val="24"/>
      <w:u w:val="single"/>
      <w:effect w:val="none"/>
      <w:vertAlign w:val="baseline"/>
      <w:cs w:val="0"/>
      <w:em w:val="none"/>
      <w:lang w:bidi="ar-SA" w:eastAsia="en-US" w:val="en-US"/>
    </w:rPr>
  </w:style>
  <w:style w:type="paragraph" w:styleId="WP_Heading7">
    <w:name w:val="WP_Heading 7"/>
    <w:basedOn w:val="Normal"/>
    <w:next w:val="WP_Heading7"/>
    <w:autoRedefine w:val="0"/>
    <w:hidden w:val="0"/>
    <w:qFormat w:val="0"/>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720" w:right="0"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WP_Heading8">
    <w:name w:val="WP_Heading 8"/>
    <w:basedOn w:val="Normal"/>
    <w:next w:val="WP_Heading8"/>
    <w:autoRedefine w:val="0"/>
    <w:hidden w:val="0"/>
    <w:qFormat w:val="0"/>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720" w:right="0"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WP_Heading9">
    <w:name w:val="WP_Heading 9"/>
    <w:basedOn w:val="Normal"/>
    <w:next w:val="WP_Heading9"/>
    <w:autoRedefine w:val="0"/>
    <w:hidden w:val="0"/>
    <w:qFormat w:val="0"/>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720" w:right="0"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character" w:styleId="DefaultPara">
    <w:name w:val="Default Para"/>
    <w:basedOn w:val="DefaultParagraphFont"/>
    <w:next w:val="DefaultPara"/>
    <w:autoRedefine w:val="0"/>
    <w:hidden w:val="0"/>
    <w:qFormat w:val="0"/>
    <w:rPr>
      <w:w w:val="100"/>
      <w:position w:val="-1"/>
      <w:effect w:val="none"/>
      <w:vertAlign w:val="baseline"/>
      <w:cs w:val="0"/>
      <w:em w:val="none"/>
      <w:lang/>
    </w:rPr>
  </w:style>
  <w:style w:type="paragraph" w:styleId="WP_Footer">
    <w:name w:val="WP_Footer"/>
    <w:basedOn w:val="Normal"/>
    <w:next w:val="WP_Footer"/>
    <w:autoRedefine w:val="0"/>
    <w:hidden w:val="0"/>
    <w:qFormat w:val="0"/>
    <w:pPr>
      <w:widowControl w:val="0"/>
      <w:tabs>
        <w:tab w:val="left" w:leader="none" w:pos="0"/>
        <w:tab w:val="center" w:leader="none" w:pos="4320"/>
        <w:tab w:val="right" w:leader="none" w:pos="8640"/>
        <w:tab w:val="left" w:leader="none" w:pos="9360"/>
        <w:tab w:val="right" w:leader="none" w:pos="1008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WP_Header">
    <w:name w:val="WP_Header"/>
    <w:basedOn w:val="Normal"/>
    <w:next w:val="WP_Header"/>
    <w:autoRedefine w:val="0"/>
    <w:hidden w:val="0"/>
    <w:qFormat w:val="0"/>
    <w:pPr>
      <w:widowControl w:val="0"/>
      <w:tabs>
        <w:tab w:val="left" w:leader="none" w:pos="0"/>
        <w:tab w:val="center" w:leader="none" w:pos="4320"/>
        <w:tab w:val="right" w:leader="none" w:pos="8640"/>
        <w:tab w:val="left" w:leader="none" w:pos="9360"/>
        <w:tab w:val="right" w:leader="none" w:pos="1008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FootnoteRef">
    <w:name w:val="Footnote Ref"/>
    <w:next w:val="FootnoteRef"/>
    <w:autoRedefine w:val="0"/>
    <w:hidden w:val="0"/>
    <w:qFormat w:val="0"/>
    <w:rPr>
      <w:w w:val="100"/>
      <w:position w:val="-1"/>
      <w:sz w:val="16"/>
      <w:effect w:val="none"/>
      <w:vertAlign w:val="baseline"/>
      <w:cs w:val="0"/>
      <w:em w:val="none"/>
      <w:lang/>
    </w:rPr>
  </w:style>
  <w:style w:type="character" w:styleId="FootnoteReference">
    <w:name w:val="Footnote Reference"/>
    <w:basedOn w:val="DefaultParagraphFont"/>
    <w:next w:val="FootnoteReference"/>
    <w:autoRedefine w:val="0"/>
    <w:hidden w:val="0"/>
    <w:qFormat w:val="0"/>
    <w:rPr>
      <w:w w:val="100"/>
      <w:position w:val="-1"/>
      <w:effect w:val="none"/>
      <w:vertAlign w:val="baseline"/>
      <w:cs w:val="0"/>
      <w:em w:val="none"/>
      <w:lang/>
    </w:rPr>
  </w:style>
  <w:style w:type="paragraph" w:styleId="FootnoteTex">
    <w:name w:val="Footnote Tex"/>
    <w:basedOn w:val="Normal"/>
    <w:next w:val="FootnoteTex"/>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FootnoteText">
    <w:name w:val="Footnote Text"/>
    <w:basedOn w:val="Normal"/>
    <w:next w:val="FootnoteText"/>
    <w:autoRedefine w:val="0"/>
    <w:hidden w:val="0"/>
    <w:qFormat w:val="0"/>
    <w:pPr>
      <w:widowControl w:val="0"/>
      <w:suppressAutoHyphens w:val="1"/>
      <w:spacing w:line="1" w:lineRule="atLeast"/>
      <w:ind w:left="0" w:right="0" w:leftChars="-1" w:rightChars="0" w:firstLineChars="-1"/>
      <w:textDirection w:val="btLr"/>
      <w:textAlignment w:val="top"/>
      <w:outlineLvl w:val="0"/>
    </w:pPr>
    <w:rPr>
      <w:rFonts w:ascii="Tms Rmn" w:hAnsi="Tms Rmn"/>
      <w:w w:val="100"/>
      <w:position w:val="-1"/>
      <w:sz w:val="20"/>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Style1">
    <w:name w:val="Style1"/>
    <w:basedOn w:val="_level1"/>
    <w:next w:val="Style1"/>
    <w:autoRedefine w:val="0"/>
    <w:hidden w:val="0"/>
    <w:qFormat w:val="0"/>
    <w:pPr>
      <w:widowControl w:val="0"/>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right" w:leader="none" w:pos="10080"/>
      </w:tabs>
      <w:suppressAutoHyphens w:val="1"/>
      <w:spacing w:line="1" w:lineRule="atLeast"/>
      <w:ind w:left="360" w:right="0" w:leftChars="-1" w:rightChars="0" w:hanging="36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Listbulletindented">
    <w:name w:val="List bullet indented"/>
    <w:basedOn w:val="ListBullet"/>
    <w:next w:val="Listbulletindented"/>
    <w:autoRedefine w:val="0"/>
    <w:hidden w:val="0"/>
    <w:qFormat w:val="0"/>
    <w:pPr>
      <w:numPr>
        <w:ilvl w:val="0"/>
        <w:numId w:val="9"/>
      </w:numPr>
      <w:tabs>
        <w:tab w:val="clear" w:pos="360"/>
        <w:tab w:val="num" w:leader="none" w:pos="720"/>
      </w:tabs>
      <w:suppressAutoHyphens w:val="1"/>
      <w:spacing w:line="1" w:lineRule="atLeast"/>
      <w:ind w:left="720" w:leftChars="-1" w:rightChars="0" w:firstLineChars="-1"/>
      <w:textDirection w:val="btLr"/>
      <w:textAlignment w:val="top"/>
      <w:outlineLvl w:val="0"/>
    </w:pPr>
    <w:rPr>
      <w:rFonts w:ascii="Trebuchet MS" w:hAnsi="Trebuchet MS"/>
      <w:w w:val="100"/>
      <w:position w:val="-1"/>
      <w:sz w:val="20"/>
      <w:effect w:val="none"/>
      <w:vertAlign w:val="baseline"/>
      <w:cs w:val="0"/>
      <w:em w:val="none"/>
      <w:lang w:bidi="ar-SA" w:eastAsia="en-US" w:val="en-US"/>
    </w:rPr>
  </w:style>
  <w:style w:type="paragraph" w:styleId="ListBullet">
    <w:name w:val="List Bullet"/>
    <w:basedOn w:val="Normal"/>
    <w:next w:val="ListBullet"/>
    <w:autoRedefine w:val="0"/>
    <w:hidden w:val="0"/>
    <w:qFormat w:val="0"/>
    <w:pPr>
      <w:numPr>
        <w:ilvl w:val="0"/>
        <w:numId w:val="9"/>
      </w:num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tabs>
        <w:tab w:val="left" w:leader="none" w:pos="-1080"/>
        <w:tab w:val="left" w:leader="none" w:pos="-720"/>
        <w:tab w:val="left" w:leader="none" w:pos="1"/>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numbering" w:styleId="List51">
    <w:name w:val="List 51"/>
    <w:next w:val="List51"/>
    <w:autoRedefine w:val="0"/>
    <w:hidden w:val="0"/>
    <w:qFormat w:val="0"/>
    <w:pPr>
      <w:numPr>
        <w:ilvl w:val="0"/>
        <w:numId w:val="8"/>
      </w:num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BodyTextChar">
    <w:name w:val="Body Text Char"/>
    <w:next w:val="BodyText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84.0" w:type="dxa"/>
        <w:bottom w:w="0.0" w:type="dxa"/>
        <w:right w:w="8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pBphwDN31F9no4FvJfYf7bNR3g==">AMUW2mWFhDCi723llxYRC8gRpXmP3cYcTBl/5ccaXtS5UAZQJ0vd80yljo4F/OvcUEcLVB/AVjvT6+DcZv0hRQ1uel/Xulhq8sntVuQUBN96i9T3zyDYppM=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2021-03-04T01:32:00Z</dcterms:created>
  <dc:creator>RWise</dc:creator>
</cp:coreProperties>
</file>